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05" w:rsidRPr="00990D05" w:rsidRDefault="009E0485" w:rsidP="00BD3E30">
      <w:pPr>
        <w:pStyle w:val="a5"/>
        <w:jc w:val="center"/>
        <w:rPr>
          <w:b/>
          <w:sz w:val="28"/>
          <w:szCs w:val="28"/>
        </w:rPr>
      </w:pPr>
      <w:r>
        <w:rPr>
          <w:b/>
          <w:sz w:val="28"/>
          <w:szCs w:val="28"/>
        </w:rPr>
        <w:t>Сводный годовой доклад</w:t>
      </w:r>
    </w:p>
    <w:p w:rsidR="00990D05" w:rsidRPr="00990D05" w:rsidRDefault="00BF5B27" w:rsidP="00BD3E30">
      <w:pPr>
        <w:pStyle w:val="a5"/>
        <w:jc w:val="center"/>
        <w:rPr>
          <w:b/>
          <w:sz w:val="28"/>
          <w:szCs w:val="28"/>
        </w:rPr>
      </w:pPr>
      <w:r>
        <w:rPr>
          <w:b/>
          <w:sz w:val="28"/>
          <w:szCs w:val="28"/>
        </w:rPr>
        <w:t>о</w:t>
      </w:r>
      <w:r w:rsidR="00990D05" w:rsidRPr="00990D05">
        <w:rPr>
          <w:b/>
          <w:sz w:val="28"/>
          <w:szCs w:val="28"/>
        </w:rPr>
        <w:t xml:space="preserve"> ходе реализации </w:t>
      </w:r>
      <w:proofErr w:type="gramStart"/>
      <w:r w:rsidR="00990D05" w:rsidRPr="00990D05">
        <w:rPr>
          <w:b/>
          <w:sz w:val="28"/>
          <w:szCs w:val="28"/>
        </w:rPr>
        <w:t>и</w:t>
      </w:r>
      <w:proofErr w:type="gramEnd"/>
      <w:r w:rsidR="00990D05" w:rsidRPr="00990D05">
        <w:rPr>
          <w:b/>
          <w:sz w:val="28"/>
          <w:szCs w:val="28"/>
        </w:rPr>
        <w:t xml:space="preserve"> об оценке эффективности реализации</w:t>
      </w:r>
    </w:p>
    <w:p w:rsidR="00990D05" w:rsidRPr="00990D05" w:rsidRDefault="00990D05" w:rsidP="00BD3E30">
      <w:pPr>
        <w:pStyle w:val="a5"/>
        <w:jc w:val="center"/>
        <w:rPr>
          <w:b/>
          <w:sz w:val="28"/>
          <w:szCs w:val="28"/>
        </w:rPr>
      </w:pPr>
      <w:r w:rsidRPr="00990D05">
        <w:rPr>
          <w:b/>
          <w:sz w:val="28"/>
          <w:szCs w:val="28"/>
        </w:rPr>
        <w:t>муниципальных программ за 2015 год</w:t>
      </w:r>
    </w:p>
    <w:p w:rsidR="00990D05" w:rsidRDefault="00990D05" w:rsidP="00BD3E30">
      <w:pPr>
        <w:pStyle w:val="a5"/>
        <w:jc w:val="center"/>
        <w:rPr>
          <w:sz w:val="28"/>
          <w:szCs w:val="28"/>
        </w:rPr>
      </w:pPr>
    </w:p>
    <w:p w:rsidR="008C656C" w:rsidRDefault="008C656C" w:rsidP="008C656C">
      <w:pPr>
        <w:pStyle w:val="a3"/>
        <w:widowControl w:val="0"/>
        <w:autoSpaceDE w:val="0"/>
        <w:autoSpaceDN w:val="0"/>
        <w:adjustRightInd w:val="0"/>
        <w:ind w:left="0" w:firstLine="567"/>
        <w:jc w:val="both"/>
        <w:rPr>
          <w:b/>
          <w:sz w:val="28"/>
          <w:szCs w:val="28"/>
        </w:rPr>
      </w:pPr>
      <w:proofErr w:type="gramStart"/>
      <w:r w:rsidRPr="008C656C">
        <w:rPr>
          <w:b/>
          <w:sz w:val="28"/>
          <w:szCs w:val="28"/>
          <w:lang w:val="en-US"/>
        </w:rPr>
        <w:t>I</w:t>
      </w:r>
      <w:r w:rsidRPr="008C656C">
        <w:rPr>
          <w:b/>
          <w:sz w:val="28"/>
          <w:szCs w:val="28"/>
        </w:rPr>
        <w:t xml:space="preserve">.Реализация муниципальных программ </w:t>
      </w:r>
      <w:r>
        <w:rPr>
          <w:b/>
          <w:sz w:val="28"/>
          <w:szCs w:val="28"/>
        </w:rPr>
        <w:t>Х</w:t>
      </w:r>
      <w:r w:rsidRPr="008C656C">
        <w:rPr>
          <w:b/>
          <w:sz w:val="28"/>
          <w:szCs w:val="28"/>
        </w:rPr>
        <w:t>анты-Мансийского района за 2015 год.</w:t>
      </w:r>
      <w:proofErr w:type="gramEnd"/>
    </w:p>
    <w:p w:rsidR="008C656C" w:rsidRPr="008C656C" w:rsidRDefault="008C656C" w:rsidP="008C656C">
      <w:pPr>
        <w:pStyle w:val="a3"/>
        <w:widowControl w:val="0"/>
        <w:autoSpaceDE w:val="0"/>
        <w:autoSpaceDN w:val="0"/>
        <w:adjustRightInd w:val="0"/>
        <w:ind w:left="0" w:firstLine="567"/>
        <w:jc w:val="both"/>
        <w:rPr>
          <w:sz w:val="28"/>
          <w:szCs w:val="28"/>
        </w:rPr>
      </w:pPr>
      <w:r w:rsidRPr="008C656C">
        <w:rPr>
          <w:sz w:val="28"/>
          <w:szCs w:val="28"/>
        </w:rPr>
        <w:t>В соответствии с Порядк</w:t>
      </w:r>
      <w:r>
        <w:rPr>
          <w:sz w:val="28"/>
          <w:szCs w:val="28"/>
        </w:rPr>
        <w:t>ом</w:t>
      </w:r>
      <w:r w:rsidRPr="008C656C">
        <w:rPr>
          <w:sz w:val="28"/>
          <w:szCs w:val="28"/>
        </w:rPr>
        <w:t xml:space="preserve"> разработки</w:t>
      </w:r>
      <w:r>
        <w:rPr>
          <w:sz w:val="28"/>
          <w:szCs w:val="28"/>
        </w:rPr>
        <w:t xml:space="preserve"> муниципальных программ Ханты-Мансийского района, их формирования, утверждения и реализации, утвержде</w:t>
      </w:r>
      <w:bookmarkStart w:id="0" w:name="_GoBack"/>
      <w:bookmarkEnd w:id="0"/>
      <w:r>
        <w:rPr>
          <w:sz w:val="28"/>
          <w:szCs w:val="28"/>
        </w:rPr>
        <w:t xml:space="preserve">нного постановлением администрации Ханты-Мансийского района от 09.08.2013 №199 ответственные исполнители муниципальных программ </w:t>
      </w:r>
      <w:r w:rsidR="000B5700">
        <w:rPr>
          <w:sz w:val="28"/>
          <w:szCs w:val="28"/>
        </w:rPr>
        <w:t>ежегодно (ежеквартально) направляют в адрес комитета экономической политики администрации Ханты-Мансийского района о</w:t>
      </w:r>
      <w:r w:rsidR="000B5700" w:rsidRPr="0085065F">
        <w:rPr>
          <w:sz w:val="28"/>
          <w:szCs w:val="28"/>
        </w:rPr>
        <w:t>тчеты о ходе реализации программ и использовании финансовых средств</w:t>
      </w:r>
      <w:r w:rsidR="000B5700">
        <w:rPr>
          <w:sz w:val="28"/>
          <w:szCs w:val="28"/>
        </w:rPr>
        <w:t>, на основании которых сформирован Доклад о ходе реализации муниципальных программ за 2015 год.</w:t>
      </w:r>
    </w:p>
    <w:p w:rsidR="00BD3E30" w:rsidRPr="00921649" w:rsidRDefault="008C656C" w:rsidP="008C656C">
      <w:pPr>
        <w:widowControl w:val="0"/>
        <w:autoSpaceDE w:val="0"/>
        <w:autoSpaceDN w:val="0"/>
        <w:adjustRightInd w:val="0"/>
        <w:jc w:val="both"/>
        <w:rPr>
          <w:sz w:val="28"/>
          <w:szCs w:val="28"/>
        </w:rPr>
      </w:pPr>
      <w:r>
        <w:rPr>
          <w:sz w:val="28"/>
          <w:szCs w:val="28"/>
        </w:rPr>
        <w:t xml:space="preserve">        </w:t>
      </w:r>
      <w:r w:rsidR="00BD3E30" w:rsidRPr="00921649">
        <w:rPr>
          <w:sz w:val="28"/>
          <w:szCs w:val="28"/>
        </w:rPr>
        <w:t>В течение 2015 года на территории Ханты-Мансийского района осуществлялась реализация 22 муниципальных и 10 ведомственн</w:t>
      </w:r>
      <w:r w:rsidR="00954426">
        <w:rPr>
          <w:sz w:val="28"/>
          <w:szCs w:val="28"/>
        </w:rPr>
        <w:t>ых целевых программ (приложение 1</w:t>
      </w:r>
      <w:r w:rsidR="00BD3E30" w:rsidRPr="00921649">
        <w:rPr>
          <w:sz w:val="28"/>
          <w:szCs w:val="28"/>
        </w:rPr>
        <w:t>).</w:t>
      </w:r>
    </w:p>
    <w:p w:rsidR="00BD3E30" w:rsidRPr="00480572" w:rsidRDefault="00BD3E30" w:rsidP="00BD3E30">
      <w:pPr>
        <w:widowControl w:val="0"/>
        <w:autoSpaceDE w:val="0"/>
        <w:autoSpaceDN w:val="0"/>
        <w:adjustRightInd w:val="0"/>
        <w:ind w:firstLine="709"/>
        <w:jc w:val="both"/>
        <w:rPr>
          <w:sz w:val="28"/>
          <w:szCs w:val="28"/>
        </w:rPr>
      </w:pPr>
      <w:proofErr w:type="gramStart"/>
      <w:r w:rsidRPr="00921649">
        <w:rPr>
          <w:sz w:val="28"/>
          <w:szCs w:val="28"/>
        </w:rPr>
        <w:t>Объем финансирования, направленный на реализацию программ                  в 2015 году, составил 4 364,</w:t>
      </w:r>
      <w:r>
        <w:rPr>
          <w:sz w:val="28"/>
          <w:szCs w:val="28"/>
        </w:rPr>
        <w:t>2 млн. рублей или 94,3</w:t>
      </w:r>
      <w:r w:rsidRPr="00921649">
        <w:rPr>
          <w:sz w:val="28"/>
          <w:szCs w:val="28"/>
        </w:rPr>
        <w:t>% всех расходов бюджета района 2015 финансового года, в том числе из бюдж</w:t>
      </w:r>
      <w:r>
        <w:rPr>
          <w:sz w:val="28"/>
          <w:szCs w:val="28"/>
        </w:rPr>
        <w:t xml:space="preserve">ета автономного </w:t>
      </w:r>
      <w:r w:rsidRPr="00480572">
        <w:rPr>
          <w:sz w:val="28"/>
          <w:szCs w:val="28"/>
        </w:rPr>
        <w:t xml:space="preserve">округа </w:t>
      </w:r>
      <w:r>
        <w:rPr>
          <w:sz w:val="28"/>
          <w:szCs w:val="28"/>
        </w:rPr>
        <w:t>и федерального бюджета – 2 715,9</w:t>
      </w:r>
      <w:r w:rsidRPr="00480572">
        <w:rPr>
          <w:sz w:val="28"/>
          <w:szCs w:val="28"/>
        </w:rPr>
        <w:t xml:space="preserve"> млн. рублей </w:t>
      </w:r>
      <w:r>
        <w:rPr>
          <w:sz w:val="28"/>
          <w:szCs w:val="28"/>
        </w:rPr>
        <w:t xml:space="preserve">                  </w:t>
      </w:r>
      <w:r w:rsidRPr="00480572">
        <w:rPr>
          <w:sz w:val="28"/>
          <w:szCs w:val="28"/>
        </w:rPr>
        <w:t>(62% от общего объема финансирован</w:t>
      </w:r>
      <w:r>
        <w:rPr>
          <w:sz w:val="28"/>
          <w:szCs w:val="28"/>
        </w:rPr>
        <w:t>ия), из бюджета района –                              1 648,3</w:t>
      </w:r>
      <w:r w:rsidRPr="00480572">
        <w:rPr>
          <w:sz w:val="28"/>
          <w:szCs w:val="28"/>
        </w:rPr>
        <w:t xml:space="preserve"> млн. рублей (38% от общего объема финансирования). </w:t>
      </w:r>
      <w:proofErr w:type="gramEnd"/>
    </w:p>
    <w:p w:rsidR="00BD3E30" w:rsidRPr="00480572" w:rsidRDefault="00BD3E30" w:rsidP="00BD3E30">
      <w:pPr>
        <w:widowControl w:val="0"/>
        <w:autoSpaceDE w:val="0"/>
        <w:autoSpaceDN w:val="0"/>
        <w:adjustRightInd w:val="0"/>
        <w:ind w:firstLine="709"/>
        <w:jc w:val="both"/>
        <w:rPr>
          <w:sz w:val="28"/>
          <w:szCs w:val="28"/>
        </w:rPr>
      </w:pPr>
      <w:r w:rsidRPr="00480572">
        <w:rPr>
          <w:sz w:val="28"/>
          <w:szCs w:val="28"/>
        </w:rPr>
        <w:t>По состоянию на 1 января 2016 года освоение денежных средств                 по программам за счет всех источник</w:t>
      </w:r>
      <w:r>
        <w:rPr>
          <w:sz w:val="28"/>
          <w:szCs w:val="28"/>
        </w:rPr>
        <w:t>ов финансирования составило 93,8</w:t>
      </w:r>
      <w:r w:rsidRPr="00480572">
        <w:rPr>
          <w:sz w:val="28"/>
          <w:szCs w:val="28"/>
        </w:rPr>
        <w:t xml:space="preserve">%, в том числе из бюджета автономного округа (с учетом федерального бюджета) </w:t>
      </w:r>
      <w:r>
        <w:rPr>
          <w:sz w:val="28"/>
          <w:szCs w:val="28"/>
        </w:rPr>
        <w:t>– 93,7</w:t>
      </w:r>
      <w:r w:rsidRPr="00480572">
        <w:rPr>
          <w:sz w:val="28"/>
          <w:szCs w:val="28"/>
        </w:rPr>
        <w:t>%, из бюджета района – 94</w:t>
      </w:r>
      <w:r>
        <w:rPr>
          <w:sz w:val="28"/>
          <w:szCs w:val="28"/>
        </w:rPr>
        <w:t>,0</w:t>
      </w:r>
      <w:r w:rsidRPr="00480572">
        <w:rPr>
          <w:sz w:val="28"/>
          <w:szCs w:val="28"/>
        </w:rPr>
        <w:t>%.</w:t>
      </w:r>
    </w:p>
    <w:p w:rsidR="00BD3E30" w:rsidRPr="00921649" w:rsidRDefault="00BD3E30" w:rsidP="00BD3E30">
      <w:pPr>
        <w:widowControl w:val="0"/>
        <w:autoSpaceDE w:val="0"/>
        <w:autoSpaceDN w:val="0"/>
        <w:adjustRightInd w:val="0"/>
        <w:ind w:firstLine="709"/>
        <w:jc w:val="both"/>
        <w:rPr>
          <w:sz w:val="28"/>
          <w:szCs w:val="28"/>
        </w:rPr>
      </w:pPr>
      <w:r w:rsidRPr="00480572">
        <w:rPr>
          <w:sz w:val="28"/>
          <w:szCs w:val="28"/>
        </w:rPr>
        <w:t>Реализация программ направлена на улучшение социальной защиты населения, создание новых рабочих мест, развитие человеческого капитала</w:t>
      </w:r>
      <w:r w:rsidRPr="00921649">
        <w:rPr>
          <w:sz w:val="28"/>
          <w:szCs w:val="28"/>
        </w:rPr>
        <w:t xml:space="preserve"> за счет повышения эффективности и качества системы образования </w:t>
      </w:r>
      <w:r>
        <w:rPr>
          <w:sz w:val="28"/>
          <w:szCs w:val="28"/>
        </w:rPr>
        <w:t xml:space="preserve">                      </w:t>
      </w:r>
      <w:r w:rsidRPr="00921649">
        <w:rPr>
          <w:sz w:val="28"/>
          <w:szCs w:val="28"/>
        </w:rPr>
        <w:t>и здравоохранения,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1. </w:t>
      </w:r>
      <w:r w:rsidRPr="00921649">
        <w:rPr>
          <w:sz w:val="28"/>
          <w:szCs w:val="28"/>
          <w:u w:val="single"/>
        </w:rPr>
        <w:t>МП «Формирование доступной среды для инвалидов и других маломобильных групп населения в Ханты-Мансийском районе на 2014 – 2017 годы»</w:t>
      </w:r>
      <w:r w:rsidRPr="00921649">
        <w:rPr>
          <w:sz w:val="28"/>
          <w:szCs w:val="28"/>
        </w:rPr>
        <w:t>. Объем средств, освоенных в ходе реализации программы                 за отчетный период, составил 633,5 тыс. рублей (бюджет района) или 100,0% от годового плана.</w:t>
      </w:r>
    </w:p>
    <w:p w:rsidR="00BD3E30" w:rsidRPr="00921649" w:rsidRDefault="00BD3E30" w:rsidP="00BD3E30">
      <w:pPr>
        <w:widowControl w:val="0"/>
        <w:tabs>
          <w:tab w:val="left" w:pos="600"/>
        </w:tabs>
        <w:ind w:firstLine="709"/>
        <w:jc w:val="both"/>
        <w:rPr>
          <w:sz w:val="28"/>
          <w:szCs w:val="28"/>
        </w:rPr>
      </w:pPr>
      <w:r w:rsidRPr="00921649">
        <w:rPr>
          <w:sz w:val="28"/>
          <w:szCs w:val="28"/>
        </w:rPr>
        <w:t>В рамках программы:</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организованы и проведены учебно-тренировочные соревнования для инвалидов и лиц с ограниченными возможностями (участие приняли </w:t>
      </w:r>
      <w:r>
        <w:rPr>
          <w:sz w:val="28"/>
          <w:szCs w:val="28"/>
        </w:rPr>
        <w:t xml:space="preserve">                   </w:t>
      </w:r>
      <w:r w:rsidRPr="00921649">
        <w:rPr>
          <w:sz w:val="28"/>
          <w:szCs w:val="28"/>
        </w:rPr>
        <w:t>8 человек);</w:t>
      </w:r>
    </w:p>
    <w:p w:rsidR="00BD3E30" w:rsidRPr="00921649" w:rsidRDefault="00BD3E30" w:rsidP="00BD3E30">
      <w:pPr>
        <w:ind w:firstLine="709"/>
        <w:jc w:val="both"/>
        <w:rPr>
          <w:sz w:val="28"/>
          <w:szCs w:val="28"/>
        </w:rPr>
      </w:pPr>
      <w:r w:rsidRPr="00921649">
        <w:rPr>
          <w:sz w:val="28"/>
          <w:szCs w:val="28"/>
        </w:rPr>
        <w:lastRenderedPageBreak/>
        <w:t>перечислена субсидия МБОУ ДОД «ДЮСШ ХМР»</w:t>
      </w:r>
      <w:r>
        <w:rPr>
          <w:sz w:val="28"/>
          <w:szCs w:val="28"/>
        </w:rPr>
        <w:t>,</w:t>
      </w:r>
      <w:r w:rsidRPr="00921649">
        <w:rPr>
          <w:sz w:val="28"/>
          <w:szCs w:val="28"/>
        </w:rPr>
        <w:t xml:space="preserve"> за счет которой произведены следующие работы: укладка тактильной плитки, контрастное обозначение ступеней, установка кнопки вызова персонала (входная дверь), установка на входных дверях желтых кругов, установка в коридоре информаторов для посетителей с нарушением зрения (выпуклые знаки, укладка на лестнице тактильных предупреждающих полос перед ступенями, установка тактильных табличек с выпуклыми буквами </w:t>
      </w:r>
      <w:r>
        <w:rPr>
          <w:sz w:val="28"/>
          <w:szCs w:val="28"/>
        </w:rPr>
        <w:t>–</w:t>
      </w:r>
      <w:r w:rsidRPr="00921649">
        <w:rPr>
          <w:sz w:val="28"/>
          <w:szCs w:val="28"/>
        </w:rPr>
        <w:t xml:space="preserve"> тактильные таблички (указание кабинетов), комплексные тактильные таблички азбукой Брайля, установка в туалетной комнате санитарно-бытового оборудования и технических средств реабилитации; кнопки вызова; крючков для трости, костылей и одежды; зеркала (на уровне коляски); откидных поручней для унитаза; поручней у раковины, установка душевых кабин с необходимым оборудованием: душевой уголок для инвалидов, поручни, откидное сиденье с поручнями, нескользящее половое покрытие, кнопка вызова;</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принято участие в 3 окружных спартакиадах, соревнованиях, первенствах для инвалидов и лиц с ограниченными возможностями (количество участников 7 человек);</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приобретена спортивная форма для команды инвалидов.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5 целевых показателей (3 показателя непосредственных результатов, 2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Планового значения достигли </w:t>
      </w:r>
      <w:r>
        <w:rPr>
          <w:sz w:val="28"/>
          <w:szCs w:val="28"/>
        </w:rPr>
        <w:t>все</w:t>
      </w:r>
      <w:r w:rsidRPr="00921649">
        <w:rPr>
          <w:sz w:val="28"/>
          <w:szCs w:val="28"/>
        </w:rPr>
        <w:t xml:space="preserve"> показател</w:t>
      </w:r>
      <w:r>
        <w:rPr>
          <w:sz w:val="28"/>
          <w:szCs w:val="28"/>
        </w:rPr>
        <w:t>и</w:t>
      </w:r>
      <w:r w:rsidRPr="00921649">
        <w:rPr>
          <w:sz w:val="28"/>
          <w:szCs w:val="28"/>
        </w:rPr>
        <w:t>:</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зданий и сооружений социальной инфраструктуры, дооборудованных с учетом потребностей инвалидов и иных маломобильных групп населения, 34 единицы (100,0% к планов</w:t>
      </w:r>
      <w:r>
        <w:rPr>
          <w:sz w:val="28"/>
          <w:szCs w:val="28"/>
        </w:rPr>
        <w:t>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число инвалидов, получающих доступ к информации на базе учреждений образования, здравоохранения и учреждений культуры </w:t>
      </w:r>
      <w:r>
        <w:rPr>
          <w:sz w:val="28"/>
          <w:szCs w:val="28"/>
        </w:rPr>
        <w:t xml:space="preserve">                    и досуга, – </w:t>
      </w:r>
      <w:r w:rsidRPr="00921649">
        <w:rPr>
          <w:sz w:val="28"/>
          <w:szCs w:val="28"/>
        </w:rPr>
        <w:t>737 челове</w:t>
      </w:r>
      <w:r>
        <w:rPr>
          <w:sz w:val="28"/>
          <w:szCs w:val="28"/>
        </w:rPr>
        <w:t>к (100,0% к плановому значению);</w:t>
      </w:r>
    </w:p>
    <w:p w:rsidR="00BD3E30" w:rsidRDefault="00BD3E30" w:rsidP="00BD3E30">
      <w:pPr>
        <w:widowControl w:val="0"/>
        <w:tabs>
          <w:tab w:val="left" w:pos="1134"/>
        </w:tabs>
        <w:ind w:firstLine="709"/>
        <w:contextualSpacing/>
        <w:jc w:val="both"/>
        <w:rPr>
          <w:sz w:val="28"/>
          <w:szCs w:val="28"/>
        </w:rPr>
      </w:pPr>
      <w:r w:rsidRPr="00921649">
        <w:rPr>
          <w:sz w:val="28"/>
          <w:szCs w:val="28"/>
        </w:rPr>
        <w:t xml:space="preserve">удовлетворенность качеством предоставляемых услуг для инвалидов и иных маломобильных групп населения </w:t>
      </w:r>
      <w:r>
        <w:rPr>
          <w:sz w:val="28"/>
          <w:szCs w:val="28"/>
        </w:rPr>
        <w:t xml:space="preserve">– </w:t>
      </w:r>
      <w:r w:rsidRPr="00921649">
        <w:rPr>
          <w:sz w:val="28"/>
          <w:szCs w:val="28"/>
        </w:rPr>
        <w:t>66% от числа опрошен</w:t>
      </w:r>
      <w:r>
        <w:rPr>
          <w:sz w:val="28"/>
          <w:szCs w:val="28"/>
        </w:rPr>
        <w:t>ных (при плановом значении 66%);</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число инвалидов, получающих доступ к спортивным, культурным сооружениям/мероприятиям, </w:t>
      </w:r>
      <w:r>
        <w:rPr>
          <w:sz w:val="28"/>
          <w:szCs w:val="28"/>
        </w:rPr>
        <w:t>– 332</w:t>
      </w:r>
      <w:r w:rsidRPr="00921649">
        <w:rPr>
          <w:sz w:val="28"/>
          <w:szCs w:val="28"/>
        </w:rPr>
        <w:t xml:space="preserve"> человек</w:t>
      </w:r>
      <w:r>
        <w:rPr>
          <w:sz w:val="28"/>
          <w:szCs w:val="28"/>
        </w:rPr>
        <w:t>а</w:t>
      </w:r>
      <w:r w:rsidRPr="00921649">
        <w:rPr>
          <w:sz w:val="28"/>
          <w:szCs w:val="28"/>
        </w:rPr>
        <w:t xml:space="preserve"> (</w:t>
      </w:r>
      <w:r>
        <w:rPr>
          <w:sz w:val="28"/>
          <w:szCs w:val="28"/>
        </w:rPr>
        <w:t>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участие инвалидов в культурных и спортивных окружных, район</w:t>
      </w:r>
      <w:r>
        <w:rPr>
          <w:sz w:val="28"/>
          <w:szCs w:val="28"/>
        </w:rPr>
        <w:t>ных, поселенческих мероприятиях</w:t>
      </w:r>
      <w:r w:rsidRPr="00921649">
        <w:rPr>
          <w:sz w:val="28"/>
          <w:szCs w:val="28"/>
        </w:rPr>
        <w:t xml:space="preserve"> </w:t>
      </w:r>
      <w:r>
        <w:rPr>
          <w:sz w:val="28"/>
          <w:szCs w:val="28"/>
        </w:rPr>
        <w:t>– 7</w:t>
      </w:r>
      <w:r w:rsidRPr="00921649">
        <w:rPr>
          <w:sz w:val="28"/>
          <w:szCs w:val="28"/>
        </w:rPr>
        <w:t xml:space="preserve"> единиц (</w:t>
      </w:r>
      <w:r>
        <w:rPr>
          <w:sz w:val="28"/>
          <w:szCs w:val="28"/>
        </w:rPr>
        <w:t>100</w:t>
      </w:r>
      <w:r w:rsidRPr="00921649">
        <w:rPr>
          <w:sz w:val="28"/>
          <w:szCs w:val="28"/>
        </w:rPr>
        <w:t>%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2. </w:t>
      </w:r>
      <w:r w:rsidRPr="00921649">
        <w:rPr>
          <w:sz w:val="28"/>
          <w:szCs w:val="28"/>
          <w:u w:val="single"/>
        </w:rPr>
        <w:t>МП «Создание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 составил 320 297,5 тыс. рублей (бюджет района) или 100% от плана на год.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lastRenderedPageBreak/>
        <w:t>В отчетном периоде в рамках программы произведены расходы на доведение уровня бюджетной обеспеченности поселений до уровня расчетной бюджетной обеспеченности, установленного в качестве критерия выравнивания расчетной бюджетной обеспеченности поселений.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2 конечных целевых показателя, которые достигли планового значения:</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уровень </w:t>
      </w:r>
      <w:r w:rsidRPr="00921649">
        <w:rPr>
          <w:bCs/>
          <w:sz w:val="28"/>
          <w:szCs w:val="28"/>
        </w:rPr>
        <w:t xml:space="preserve">бюджетной обеспеченности сельских поселений 9,3 (при плановом показателе </w:t>
      </w:r>
      <w:r w:rsidRPr="00921649">
        <w:rPr>
          <w:sz w:val="28"/>
          <w:szCs w:val="28"/>
        </w:rPr>
        <w:t>не менее 6,0</w:t>
      </w:r>
      <w:r>
        <w:rPr>
          <w:bCs/>
          <w:sz w:val="28"/>
          <w:szCs w:val="28"/>
        </w:rPr>
        <w:t>);</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сельских поселений района, имеющих сбалансированный бюджет 100% (плановое значение 100%).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3. </w:t>
      </w:r>
      <w:r w:rsidRPr="00921649">
        <w:rPr>
          <w:sz w:val="28"/>
          <w:szCs w:val="28"/>
          <w:u w:val="single"/>
        </w:rPr>
        <w:t>МП «Развитие гражданского общества Ханты-Мансийского района на 2014 – 2017 годы»</w:t>
      </w:r>
      <w:r w:rsidRPr="00921649">
        <w:rPr>
          <w:sz w:val="28"/>
          <w:szCs w:val="28"/>
        </w:rPr>
        <w:t>. Объем средств, освоенных в ходе реализации программы за отчетный период, составил 788,3 тыс. рублей (бюджет района) или 100,0% от плана на год.</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В рамках реализации программы финансовые средства были направлены на проведение:</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конкурса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на реализацию проекта «Пусть не старят нас годы» Ханты-Мансийской районной общественной организации ветеранов (пенсионеров) войны, труда, Вооруженных сил </w:t>
      </w:r>
      <w:r>
        <w:rPr>
          <w:sz w:val="28"/>
          <w:szCs w:val="28"/>
        </w:rPr>
        <w:t xml:space="preserve">              </w:t>
      </w:r>
      <w:r w:rsidRPr="00921649">
        <w:rPr>
          <w:sz w:val="28"/>
          <w:szCs w:val="28"/>
        </w:rPr>
        <w:t>и правоохранительных органов);</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конкурса проектов по содержанию объектов и территорий, имеющих историческое, культовое, культурное или природоохранное значение, </w:t>
      </w:r>
      <w:r>
        <w:rPr>
          <w:sz w:val="28"/>
          <w:szCs w:val="28"/>
        </w:rPr>
        <w:t xml:space="preserve">                 </w:t>
      </w:r>
      <w:r w:rsidRPr="00921649">
        <w:rPr>
          <w:sz w:val="28"/>
          <w:szCs w:val="28"/>
        </w:rPr>
        <w:t>и мест захоронений (перечислена субсидия на реализацию проекта «Сохраним историко-культурное наследие Ханты-Мансийского района» Молодежному общественному фонду Ханты-Мансийского района «Возрождение поселка»);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конкурса проектов социально ориентированных некоммерческих организаций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w:t>
      </w:r>
      <w:r>
        <w:rPr>
          <w:sz w:val="28"/>
          <w:szCs w:val="28"/>
        </w:rPr>
        <w:t xml:space="preserve">                      </w:t>
      </w:r>
      <w:r w:rsidRPr="00921649">
        <w:rPr>
          <w:sz w:val="28"/>
          <w:szCs w:val="28"/>
        </w:rPr>
        <w:t xml:space="preserve"> а также содействие духовному развитию личности (перечислена субсидия на реализацию проекта «Организация любительского кружка для детей </w:t>
      </w:r>
      <w:r>
        <w:rPr>
          <w:sz w:val="28"/>
          <w:szCs w:val="28"/>
        </w:rPr>
        <w:t xml:space="preserve">               </w:t>
      </w:r>
      <w:r w:rsidRPr="00921649">
        <w:rPr>
          <w:sz w:val="28"/>
          <w:szCs w:val="28"/>
        </w:rPr>
        <w:t xml:space="preserve">и молодежи п. </w:t>
      </w:r>
      <w:proofErr w:type="spellStart"/>
      <w:r w:rsidRPr="00921649">
        <w:rPr>
          <w:sz w:val="28"/>
          <w:szCs w:val="28"/>
        </w:rPr>
        <w:t>Горноправдинска</w:t>
      </w:r>
      <w:proofErr w:type="spellEnd"/>
      <w:r w:rsidRPr="00921649">
        <w:rPr>
          <w:sz w:val="28"/>
          <w:szCs w:val="28"/>
        </w:rPr>
        <w:t>» Детско-молодежной местной общественной организации Ханты-Мансийского района «Поколение+»).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Муниципальной программой предусмотрено </w:t>
      </w:r>
      <w:r>
        <w:rPr>
          <w:sz w:val="28"/>
          <w:szCs w:val="28"/>
        </w:rPr>
        <w:t>9</w:t>
      </w:r>
      <w:r w:rsidRPr="00921649">
        <w:rPr>
          <w:sz w:val="28"/>
          <w:szCs w:val="28"/>
        </w:rPr>
        <w:t xml:space="preserve"> целевых показателей (4 показателя непосредственных результатов, </w:t>
      </w:r>
      <w:r>
        <w:rPr>
          <w:sz w:val="28"/>
          <w:szCs w:val="28"/>
        </w:rPr>
        <w:t>5</w:t>
      </w:r>
      <w:r w:rsidRPr="00921649">
        <w:rPr>
          <w:sz w:val="28"/>
          <w:szCs w:val="28"/>
        </w:rPr>
        <w:t xml:space="preserve">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все показатели: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численность работников и добровольцев социально ориентированных некоммерческих организаций Ханты-Мансийского района» составила 70 человек (</w:t>
      </w:r>
      <w:r w:rsidRPr="00921649">
        <w:rPr>
          <w:bCs/>
          <w:sz w:val="28"/>
          <w:szCs w:val="28"/>
        </w:rPr>
        <w:t xml:space="preserve">100,0% к плановому </w:t>
      </w:r>
      <w:r>
        <w:rPr>
          <w:sz w:val="28"/>
          <w:szCs w:val="28"/>
        </w:rPr>
        <w:t>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lastRenderedPageBreak/>
        <w:t>количество социально значимых проектов социально ориентированных некоммерческих организаций, участвующих в конкурсе на получение субсидий из бюджета Ханты-Мансийского района</w:t>
      </w:r>
      <w:r>
        <w:rPr>
          <w:sz w:val="28"/>
          <w:szCs w:val="28"/>
        </w:rPr>
        <w:t>,</w:t>
      </w:r>
      <w:r w:rsidRPr="00921649">
        <w:rPr>
          <w:sz w:val="28"/>
          <w:szCs w:val="28"/>
        </w:rPr>
        <w:t xml:space="preserve"> составило 13 единиц</w:t>
      </w:r>
      <w:r w:rsidRPr="00921649">
        <w:rPr>
          <w:bCs/>
          <w:sz w:val="28"/>
          <w:szCs w:val="28"/>
        </w:rPr>
        <w:t xml:space="preserve"> (100,0% к плановому </w:t>
      </w:r>
      <w:r>
        <w:rPr>
          <w:sz w:val="28"/>
          <w:szCs w:val="28"/>
        </w:rPr>
        <w:t>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социально ориентированных некоммерческих организаций, внесенных в реестр получателей поддержки из бюджета Ханты-Мансийского района</w:t>
      </w:r>
      <w:r>
        <w:rPr>
          <w:sz w:val="28"/>
          <w:szCs w:val="28"/>
        </w:rPr>
        <w:t>,</w:t>
      </w:r>
      <w:r w:rsidRPr="00921649">
        <w:rPr>
          <w:sz w:val="28"/>
          <w:szCs w:val="28"/>
        </w:rPr>
        <w:t xml:space="preserve"> составил</w:t>
      </w:r>
      <w:r>
        <w:rPr>
          <w:sz w:val="28"/>
          <w:szCs w:val="28"/>
        </w:rPr>
        <w:t>о</w:t>
      </w:r>
      <w:r w:rsidRPr="00921649">
        <w:rPr>
          <w:sz w:val="28"/>
          <w:szCs w:val="28"/>
        </w:rPr>
        <w:t xml:space="preserve"> 11 единиц </w:t>
      </w:r>
      <w:r w:rsidRPr="00921649">
        <w:rPr>
          <w:bCs/>
          <w:sz w:val="28"/>
          <w:szCs w:val="28"/>
        </w:rPr>
        <w:t xml:space="preserve">(100,0% к плановому </w:t>
      </w:r>
      <w:r>
        <w:rPr>
          <w:sz w:val="28"/>
          <w:szCs w:val="28"/>
        </w:rPr>
        <w:t>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информационных сообщений в средствах массовой информации Ханты-Мансийского района о деятельности социально ориентированных некоммерческих организаций составило 42 единиц</w:t>
      </w:r>
      <w:r>
        <w:rPr>
          <w:sz w:val="28"/>
          <w:szCs w:val="28"/>
        </w:rPr>
        <w:t>ы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граждан, охваченных проектами социально ориентированных некоммерческих организаций, поддержанных в рамках программы</w:t>
      </w:r>
      <w:r>
        <w:rPr>
          <w:sz w:val="28"/>
          <w:szCs w:val="28"/>
        </w:rPr>
        <w:t>,</w:t>
      </w:r>
      <w:r w:rsidRPr="00921649">
        <w:rPr>
          <w:sz w:val="28"/>
          <w:szCs w:val="28"/>
        </w:rPr>
        <w:t xml:space="preserve"> составил</w:t>
      </w:r>
      <w:r>
        <w:rPr>
          <w:sz w:val="28"/>
          <w:szCs w:val="28"/>
        </w:rPr>
        <w:t>а</w:t>
      </w:r>
      <w:r w:rsidRPr="00921649">
        <w:rPr>
          <w:sz w:val="28"/>
          <w:szCs w:val="28"/>
        </w:rPr>
        <w:t xml:space="preserve"> 34% (при плановом значении 33%), из них:</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охваченных проектами</w:t>
      </w:r>
      <w:r>
        <w:rPr>
          <w:sz w:val="28"/>
          <w:szCs w:val="28"/>
        </w:rPr>
        <w:t xml:space="preserve"> </w:t>
      </w:r>
      <w:r w:rsidRPr="00921649">
        <w:rPr>
          <w:sz w:val="28"/>
          <w:szCs w:val="28"/>
        </w:rPr>
        <w:t>граждан пожилого возраста к общему количеству зарегистрированных в</w:t>
      </w:r>
      <w:r>
        <w:rPr>
          <w:sz w:val="28"/>
          <w:szCs w:val="28"/>
        </w:rPr>
        <w:t xml:space="preserve"> </w:t>
      </w:r>
      <w:r w:rsidRPr="00921649">
        <w:rPr>
          <w:sz w:val="28"/>
          <w:szCs w:val="28"/>
        </w:rPr>
        <w:t>Х</w:t>
      </w:r>
      <w:r>
        <w:rPr>
          <w:sz w:val="28"/>
          <w:szCs w:val="28"/>
        </w:rPr>
        <w:t xml:space="preserve">анты-Мансийском районе граждан </w:t>
      </w:r>
      <w:r w:rsidRPr="00921649">
        <w:rPr>
          <w:sz w:val="28"/>
          <w:szCs w:val="28"/>
        </w:rPr>
        <w:t>пожилого возраста составил</w:t>
      </w:r>
      <w:r>
        <w:rPr>
          <w:sz w:val="28"/>
          <w:szCs w:val="28"/>
        </w:rPr>
        <w:t>а</w:t>
      </w:r>
      <w:r w:rsidRPr="00921649">
        <w:rPr>
          <w:sz w:val="28"/>
          <w:szCs w:val="28"/>
        </w:rPr>
        <w:t xml:space="preserve"> </w:t>
      </w:r>
      <w:r>
        <w:rPr>
          <w:sz w:val="28"/>
          <w:szCs w:val="28"/>
        </w:rPr>
        <w:t>45% (при плановом значении 33%);</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охваченных проектами инвалидов к общему количеству инвалидов Ханты-Мансийского района</w:t>
      </w:r>
      <w:r>
        <w:rPr>
          <w:sz w:val="28"/>
          <w:szCs w:val="28"/>
        </w:rPr>
        <w:t>, составила</w:t>
      </w:r>
      <w:r w:rsidRPr="00921649">
        <w:rPr>
          <w:sz w:val="28"/>
          <w:szCs w:val="28"/>
        </w:rPr>
        <w:t xml:space="preserve"> </w:t>
      </w:r>
      <w:r>
        <w:rPr>
          <w:sz w:val="28"/>
          <w:szCs w:val="28"/>
        </w:rPr>
        <w:t>33% (при плановом значении 33%);</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охваченных прое</w:t>
      </w:r>
      <w:r>
        <w:rPr>
          <w:sz w:val="28"/>
          <w:szCs w:val="28"/>
        </w:rPr>
        <w:t xml:space="preserve">ктами детей и молодежи к общему </w:t>
      </w:r>
      <w:r w:rsidRPr="00921649">
        <w:rPr>
          <w:sz w:val="28"/>
          <w:szCs w:val="28"/>
        </w:rPr>
        <w:t xml:space="preserve">количеству </w:t>
      </w:r>
      <w:r>
        <w:rPr>
          <w:sz w:val="28"/>
          <w:szCs w:val="28"/>
        </w:rPr>
        <w:t>детей и молодежи, проживающих в Х</w:t>
      </w:r>
      <w:r w:rsidRPr="00921649">
        <w:rPr>
          <w:sz w:val="28"/>
          <w:szCs w:val="28"/>
        </w:rPr>
        <w:t>анты-Мансийском районе</w:t>
      </w:r>
      <w:r>
        <w:rPr>
          <w:sz w:val="28"/>
          <w:szCs w:val="28"/>
        </w:rPr>
        <w:t>,</w:t>
      </w:r>
      <w:r w:rsidRPr="00921649">
        <w:rPr>
          <w:sz w:val="28"/>
          <w:szCs w:val="28"/>
        </w:rPr>
        <w:t xml:space="preserve"> составил</w:t>
      </w:r>
      <w:r>
        <w:rPr>
          <w:sz w:val="28"/>
          <w:szCs w:val="28"/>
        </w:rPr>
        <w:t>а</w:t>
      </w:r>
      <w:r w:rsidRPr="00921649">
        <w:rPr>
          <w:sz w:val="28"/>
          <w:szCs w:val="28"/>
        </w:rPr>
        <w:t xml:space="preserve"> </w:t>
      </w:r>
      <w:r>
        <w:rPr>
          <w:sz w:val="28"/>
          <w:szCs w:val="28"/>
        </w:rPr>
        <w:t>18% (при плановом значении 18%);</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доля граждан Ханты-Мансийского района, охваченных проектами </w:t>
      </w:r>
      <w:r>
        <w:rPr>
          <w:sz w:val="28"/>
          <w:szCs w:val="28"/>
        </w:rPr>
        <w:t xml:space="preserve">   </w:t>
      </w:r>
      <w:r w:rsidRPr="00921649">
        <w:rPr>
          <w:sz w:val="28"/>
          <w:szCs w:val="28"/>
        </w:rPr>
        <w:t xml:space="preserve">(за исключением граждан пожилого возраста, инвалидов, детей </w:t>
      </w:r>
      <w:r>
        <w:rPr>
          <w:sz w:val="28"/>
          <w:szCs w:val="28"/>
        </w:rPr>
        <w:t xml:space="preserve">                          </w:t>
      </w:r>
      <w:r w:rsidRPr="00921649">
        <w:rPr>
          <w:sz w:val="28"/>
          <w:szCs w:val="28"/>
        </w:rPr>
        <w:t>и молодежи)</w:t>
      </w:r>
      <w:r>
        <w:rPr>
          <w:sz w:val="28"/>
          <w:szCs w:val="28"/>
        </w:rPr>
        <w:t>,</w:t>
      </w:r>
      <w:r w:rsidRPr="00921649">
        <w:rPr>
          <w:sz w:val="28"/>
          <w:szCs w:val="28"/>
        </w:rPr>
        <w:t xml:space="preserve"> составил</w:t>
      </w:r>
      <w:r>
        <w:rPr>
          <w:sz w:val="28"/>
          <w:szCs w:val="28"/>
        </w:rPr>
        <w:t>а</w:t>
      </w:r>
      <w:r w:rsidRPr="00921649">
        <w:rPr>
          <w:sz w:val="28"/>
          <w:szCs w:val="28"/>
        </w:rPr>
        <w:t xml:space="preserve"> 10% (при плановом значении 10%).</w:t>
      </w:r>
    </w:p>
    <w:p w:rsidR="00BD3E30" w:rsidRPr="007A7A37" w:rsidRDefault="00BD3E30" w:rsidP="00BD3E30">
      <w:pPr>
        <w:widowControl w:val="0"/>
        <w:tabs>
          <w:tab w:val="left" w:pos="600"/>
        </w:tabs>
        <w:ind w:firstLine="709"/>
        <w:jc w:val="both"/>
        <w:rPr>
          <w:sz w:val="28"/>
          <w:szCs w:val="28"/>
        </w:rPr>
      </w:pPr>
      <w:r w:rsidRPr="00921649">
        <w:rPr>
          <w:sz w:val="28"/>
          <w:szCs w:val="28"/>
        </w:rPr>
        <w:t xml:space="preserve">4. </w:t>
      </w:r>
      <w:r w:rsidRPr="00921649">
        <w:rPr>
          <w:sz w:val="28"/>
          <w:szCs w:val="28"/>
          <w:u w:val="single"/>
        </w:rPr>
        <w:t>МП «Улучшение жилищных условий жителей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 составил 372 156,1 тыс. рублей или 99,7% </w:t>
      </w:r>
      <w:r w:rsidRPr="007A7A37">
        <w:rPr>
          <w:sz w:val="28"/>
          <w:szCs w:val="28"/>
        </w:rPr>
        <w:t xml:space="preserve">от годового плана, в том числе из бюджета автономного округа – 330 391,7 тыс. рублей, из бюджета района – 40 508,5 тыс. рублей, из федерального бюджета – 1 255,9 тыс. рублей. </w:t>
      </w:r>
    </w:p>
    <w:p w:rsidR="00BD3E30" w:rsidRPr="00921649" w:rsidRDefault="00BD3E30" w:rsidP="00BD3E30">
      <w:pPr>
        <w:autoSpaceDE w:val="0"/>
        <w:autoSpaceDN w:val="0"/>
        <w:adjustRightInd w:val="0"/>
        <w:ind w:firstLine="709"/>
        <w:jc w:val="both"/>
        <w:rPr>
          <w:sz w:val="28"/>
          <w:szCs w:val="28"/>
        </w:rPr>
      </w:pPr>
      <w:r w:rsidRPr="007A7A37">
        <w:rPr>
          <w:sz w:val="28"/>
          <w:szCs w:val="28"/>
        </w:rPr>
        <w:t>В рамках реализации программы выполнены мероприятия</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приобретение жилых помещений по договорам купли-продажи </w:t>
      </w:r>
      <w:r>
        <w:rPr>
          <w:sz w:val="28"/>
          <w:szCs w:val="28"/>
        </w:rPr>
        <w:t xml:space="preserve">               </w:t>
      </w:r>
      <w:r w:rsidRPr="00921649">
        <w:rPr>
          <w:sz w:val="28"/>
          <w:szCs w:val="28"/>
        </w:rPr>
        <w:t>и (или) приобретение жилых помещений по договорам участия в долевом строительстве (приобретено 129 квартир);</w:t>
      </w:r>
    </w:p>
    <w:p w:rsidR="00BD3E30" w:rsidRPr="00921649" w:rsidRDefault="00BD3E30" w:rsidP="00BD3E30">
      <w:pPr>
        <w:widowControl w:val="0"/>
        <w:tabs>
          <w:tab w:val="left" w:pos="600"/>
        </w:tabs>
        <w:ind w:firstLine="709"/>
        <w:jc w:val="both"/>
        <w:rPr>
          <w:sz w:val="28"/>
          <w:szCs w:val="28"/>
        </w:rPr>
      </w:pPr>
      <w:r w:rsidRPr="003F0001">
        <w:rPr>
          <w:sz w:val="28"/>
          <w:szCs w:val="28"/>
        </w:rPr>
        <w:t>предоставление социальных</w:t>
      </w:r>
      <w:r w:rsidRPr="00921649">
        <w:rPr>
          <w:sz w:val="28"/>
          <w:szCs w:val="28"/>
        </w:rPr>
        <w:t xml:space="preserve"> выплат на оплату договора купли-продажи жилого помещения, договора строительного подряда </w:t>
      </w:r>
      <w:r>
        <w:rPr>
          <w:sz w:val="28"/>
          <w:szCs w:val="28"/>
        </w:rPr>
        <w:t xml:space="preserve">                               </w:t>
      </w:r>
      <w:r w:rsidRPr="00921649">
        <w:rPr>
          <w:sz w:val="28"/>
          <w:szCs w:val="28"/>
        </w:rPr>
        <w:t xml:space="preserve">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w:t>
      </w:r>
      <w:r w:rsidRPr="00921649">
        <w:rPr>
          <w:sz w:val="28"/>
          <w:szCs w:val="28"/>
        </w:rPr>
        <w:lastRenderedPageBreak/>
        <w:t xml:space="preserve">условиях </w:t>
      </w:r>
      <w:proofErr w:type="spellStart"/>
      <w:r w:rsidRPr="00921649">
        <w:rPr>
          <w:sz w:val="28"/>
          <w:szCs w:val="28"/>
        </w:rPr>
        <w:t>софинансирования</w:t>
      </w:r>
      <w:proofErr w:type="spellEnd"/>
      <w:r w:rsidRPr="00921649">
        <w:rPr>
          <w:sz w:val="28"/>
          <w:szCs w:val="28"/>
        </w:rPr>
        <w:t xml:space="preserve"> из окружного и местного бюджетов (предоставлены субсидии 4 молодым семьям;</w:t>
      </w:r>
    </w:p>
    <w:p w:rsidR="00BD3E30" w:rsidRPr="00921649" w:rsidRDefault="00BD3E30" w:rsidP="00BD3E30">
      <w:pPr>
        <w:widowControl w:val="0"/>
        <w:tabs>
          <w:tab w:val="left" w:pos="600"/>
        </w:tabs>
        <w:ind w:firstLine="709"/>
        <w:jc w:val="both"/>
        <w:rPr>
          <w:sz w:val="28"/>
          <w:szCs w:val="28"/>
        </w:rPr>
      </w:pPr>
      <w:r w:rsidRPr="00921649">
        <w:rPr>
          <w:sz w:val="28"/>
          <w:szCs w:val="28"/>
        </w:rPr>
        <w:t>предоставление субсидий отдельным категориям граждан, установленных федеральными законами от 12 января 1995 года № 5-ФЗ</w:t>
      </w:r>
      <w:r>
        <w:rPr>
          <w:sz w:val="28"/>
          <w:szCs w:val="28"/>
        </w:rPr>
        <w:t xml:space="preserve">     </w:t>
      </w:r>
      <w:r w:rsidRPr="00921649">
        <w:rPr>
          <w:sz w:val="28"/>
          <w:szCs w:val="28"/>
        </w:rPr>
        <w:t xml:space="preserve"> «О ветеранах» и от 24 ноября 1995 года № 181-ФЗ «О социальной защите инвалидов в Российской Федерации» (предоставлена 1 субсидия инвалиду 1 группы на приобретение жилого помеще</w:t>
      </w:r>
      <w:r>
        <w:rPr>
          <w:sz w:val="28"/>
          <w:szCs w:val="28"/>
        </w:rPr>
        <w:t>ния);</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предоставление субсидий на приобретение жилья или выплату выкупной стоимости за жилые помещения гражданам, переселяемым            из с. </w:t>
      </w:r>
      <w:proofErr w:type="spellStart"/>
      <w:r w:rsidRPr="00921649">
        <w:rPr>
          <w:sz w:val="28"/>
          <w:szCs w:val="28"/>
        </w:rPr>
        <w:t>Базьяны</w:t>
      </w:r>
      <w:proofErr w:type="spellEnd"/>
      <w:r w:rsidRPr="00921649">
        <w:rPr>
          <w:sz w:val="28"/>
          <w:szCs w:val="28"/>
        </w:rPr>
        <w:t>, д. Сухорукова (предоставлена субсидия 1 семье, произведено окончательное перечисление субсидии двум семьям);</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По мероприятию «Предоставление субсидий молодым семьям </w:t>
      </w:r>
      <w:r>
        <w:rPr>
          <w:sz w:val="28"/>
          <w:szCs w:val="28"/>
        </w:rPr>
        <w:t xml:space="preserve">                  </w:t>
      </w:r>
      <w:r w:rsidRPr="00921649">
        <w:rPr>
          <w:sz w:val="28"/>
          <w:szCs w:val="28"/>
        </w:rPr>
        <w:t>на строительство жилых помещений в Ханты-Мансийском районе» освоение составило 57,0% по причине непредставления документов двумя семьями на оплату второго транша субсидии.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11 целевых показателей (6 показателей непосредственных результатов, 5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все показатели: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приобретенных жилых помещений для предоставления гражданам по договорам найма служебных жилых помещений составило 21 единиц</w:t>
      </w:r>
      <w:r>
        <w:rPr>
          <w:sz w:val="28"/>
          <w:szCs w:val="28"/>
        </w:rPr>
        <w:t>у</w:t>
      </w:r>
      <w:r w:rsidRPr="00921649">
        <w:rPr>
          <w:sz w:val="28"/>
          <w:szCs w:val="28"/>
        </w:rPr>
        <w:t xml:space="preserve">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B6765C">
        <w:rPr>
          <w:sz w:val="28"/>
          <w:szCs w:val="28"/>
        </w:rPr>
        <w:t>количество приобретенных жилых помещений для обеспечения жильем категорий граждан, установленных законодательством</w:t>
      </w:r>
      <w:r>
        <w:rPr>
          <w:sz w:val="28"/>
          <w:szCs w:val="28"/>
        </w:rPr>
        <w:t>,</w:t>
      </w:r>
      <w:r w:rsidRPr="00B6765C">
        <w:rPr>
          <w:sz w:val="28"/>
          <w:szCs w:val="28"/>
        </w:rPr>
        <w:t xml:space="preserve"> составило 108 единиц (плановое значение – 68 единиц или 158,8%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предоставленных субсидий молодым семьям на улучшение жилищных условий составило 2 единицы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предоставленных субсидий либо выплата выкупной стоимости гражданам на переселение из с. </w:t>
      </w:r>
      <w:proofErr w:type="spellStart"/>
      <w:r w:rsidRPr="00921649">
        <w:rPr>
          <w:sz w:val="28"/>
          <w:szCs w:val="28"/>
        </w:rPr>
        <w:t>Базьяны</w:t>
      </w:r>
      <w:proofErr w:type="spellEnd"/>
      <w:r w:rsidRPr="00921649">
        <w:rPr>
          <w:sz w:val="28"/>
          <w:szCs w:val="28"/>
        </w:rPr>
        <w:t xml:space="preserve"> и д. Сухорукова составило 1 единиц</w:t>
      </w:r>
      <w:r>
        <w:rPr>
          <w:sz w:val="28"/>
          <w:szCs w:val="28"/>
        </w:rPr>
        <w:t>у</w:t>
      </w:r>
      <w:r w:rsidRPr="00921649">
        <w:rPr>
          <w:sz w:val="28"/>
          <w:szCs w:val="28"/>
        </w:rPr>
        <w:t xml:space="preserve">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жилых помещений, предоставленных гражданам, или выплата выкупной стоимости гражданам, которые расселены в период</w:t>
      </w:r>
      <w:r>
        <w:rPr>
          <w:sz w:val="28"/>
          <w:szCs w:val="28"/>
        </w:rPr>
        <w:t xml:space="preserve">              </w:t>
      </w:r>
      <w:r w:rsidRPr="00921649">
        <w:rPr>
          <w:sz w:val="28"/>
          <w:szCs w:val="28"/>
        </w:rPr>
        <w:t xml:space="preserve"> до 1 января 2011 года в соответствии с Законом Ханты-Мансийского автономного округа – Югры от 11 ноября 2005 года № 103-оз </w:t>
      </w:r>
      <w:r>
        <w:rPr>
          <w:sz w:val="28"/>
          <w:szCs w:val="28"/>
        </w:rPr>
        <w:t xml:space="preserve">                            </w:t>
      </w:r>
      <w:r w:rsidRPr="00921649">
        <w:rPr>
          <w:sz w:val="28"/>
          <w:szCs w:val="28"/>
        </w:rPr>
        <w:t>«О программе Ханты-Мансийского автономного округа – Югры «Улучшение жилищных условий населения Ханты-Мансийского автономного округа – Югры» на 2005 – 2015 годы» составило 0 единиц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предоставленных субсидий отдельным категориям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w:t>
      </w:r>
      <w:r w:rsidRPr="00921649">
        <w:rPr>
          <w:sz w:val="28"/>
          <w:szCs w:val="28"/>
        </w:rPr>
        <w:lastRenderedPageBreak/>
        <w:t>жилищных условий отдельных категорий граждан» составило 1 единиц</w:t>
      </w:r>
      <w:r>
        <w:rPr>
          <w:sz w:val="28"/>
          <w:szCs w:val="28"/>
        </w:rPr>
        <w:t>у</w:t>
      </w:r>
      <w:r w:rsidRPr="00921649">
        <w:rPr>
          <w:sz w:val="28"/>
          <w:szCs w:val="28"/>
        </w:rPr>
        <w:t xml:space="preserve">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численность молодых семей, состоящих в очереди на получение субсидий</w:t>
      </w:r>
      <w:r>
        <w:rPr>
          <w:sz w:val="28"/>
          <w:szCs w:val="28"/>
        </w:rPr>
        <w:t>,</w:t>
      </w:r>
      <w:r w:rsidRPr="00921649">
        <w:rPr>
          <w:sz w:val="28"/>
          <w:szCs w:val="28"/>
        </w:rPr>
        <w:t xml:space="preserve"> составила 100 семей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семей, переселенных из с. </w:t>
      </w:r>
      <w:proofErr w:type="spellStart"/>
      <w:r w:rsidRPr="00921649">
        <w:rPr>
          <w:sz w:val="28"/>
          <w:szCs w:val="28"/>
        </w:rPr>
        <w:t>Базьяны</w:t>
      </w:r>
      <w:proofErr w:type="spellEnd"/>
      <w:r w:rsidRPr="00921649">
        <w:rPr>
          <w:sz w:val="28"/>
          <w:szCs w:val="28"/>
        </w:rPr>
        <w:t xml:space="preserve"> и д. Сухорукова</w:t>
      </w:r>
      <w:r>
        <w:rPr>
          <w:sz w:val="28"/>
          <w:szCs w:val="28"/>
        </w:rPr>
        <w:t>,</w:t>
      </w:r>
      <w:r w:rsidRPr="00921649">
        <w:rPr>
          <w:sz w:val="28"/>
          <w:szCs w:val="28"/>
        </w:rPr>
        <w:t xml:space="preserve"> составило 1 семь</w:t>
      </w:r>
      <w:r>
        <w:rPr>
          <w:sz w:val="28"/>
          <w:szCs w:val="28"/>
        </w:rPr>
        <w:t>ю</w:t>
      </w:r>
      <w:r w:rsidRPr="00921649">
        <w:rPr>
          <w:sz w:val="28"/>
          <w:szCs w:val="28"/>
        </w:rPr>
        <w:t xml:space="preserve">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семей, обеспеченных жилыми помещениями, которые расселены в период до 1 января 2011 года в соответствии с Законом Ханты-Мансийского автономного округа – Югры от 11 ноября 2005 года № 103-оз «О программе Ханты-Мансийского автономного округа – Югры «Улучшение жилищных условий населения Ханты-Мансийского автономного округа – Югры» на 2005 – 2015 годы»</w:t>
      </w:r>
      <w:r>
        <w:rPr>
          <w:sz w:val="28"/>
          <w:szCs w:val="28"/>
        </w:rPr>
        <w:t>,</w:t>
      </w:r>
      <w:r w:rsidRPr="00921649">
        <w:rPr>
          <w:sz w:val="28"/>
          <w:szCs w:val="28"/>
        </w:rPr>
        <w:t xml:space="preserve"> составило 0 семей (100% к плановому значению);</w:t>
      </w:r>
    </w:p>
    <w:p w:rsidR="00BD3E30" w:rsidRPr="00921649" w:rsidRDefault="00BD3E30" w:rsidP="00BD3E30">
      <w:pPr>
        <w:widowControl w:val="0"/>
        <w:tabs>
          <w:tab w:val="left" w:pos="1134"/>
        </w:tabs>
        <w:ind w:firstLine="709"/>
        <w:contextualSpacing/>
        <w:jc w:val="both"/>
      </w:pPr>
      <w:r w:rsidRPr="00B6765C">
        <w:rPr>
          <w:sz w:val="28"/>
          <w:szCs w:val="28"/>
        </w:rPr>
        <w:t>численность ветеранов боевых действий, а также инвалидов, состоящих в очереди на получение субсидий</w:t>
      </w:r>
      <w:r>
        <w:rPr>
          <w:sz w:val="28"/>
          <w:szCs w:val="28"/>
        </w:rPr>
        <w:t>, составила</w:t>
      </w:r>
      <w:r w:rsidRPr="00B6765C">
        <w:rPr>
          <w:sz w:val="28"/>
          <w:szCs w:val="28"/>
        </w:rPr>
        <w:t xml:space="preserve"> 20 человек (плановое значение – 31 человек или 64,5% к плановому значению).</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5. </w:t>
      </w:r>
      <w:r w:rsidRPr="00921649">
        <w:rPr>
          <w:sz w:val="28"/>
          <w:szCs w:val="28"/>
          <w:u w:val="single"/>
        </w:rPr>
        <w:t>МП «Развитие информационного общества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w:t>
      </w:r>
      <w:r>
        <w:rPr>
          <w:sz w:val="28"/>
          <w:szCs w:val="28"/>
        </w:rPr>
        <w:t>,</w:t>
      </w:r>
      <w:r w:rsidRPr="00921649">
        <w:rPr>
          <w:sz w:val="28"/>
          <w:szCs w:val="28"/>
        </w:rPr>
        <w:t xml:space="preserve"> составил 1</w:t>
      </w:r>
      <w:r>
        <w:rPr>
          <w:sz w:val="28"/>
          <w:szCs w:val="28"/>
        </w:rPr>
        <w:t xml:space="preserve"> </w:t>
      </w:r>
      <w:r w:rsidRPr="00921649">
        <w:rPr>
          <w:sz w:val="28"/>
          <w:szCs w:val="28"/>
        </w:rPr>
        <w:t>518,2 тыс. рублей (бюджет района) или 99,7% от годового плана.</w:t>
      </w:r>
    </w:p>
    <w:p w:rsidR="00BD3E30" w:rsidRPr="00921649" w:rsidRDefault="00BD3E30" w:rsidP="00BD3E30">
      <w:pPr>
        <w:widowControl w:val="0"/>
        <w:tabs>
          <w:tab w:val="left" w:pos="600"/>
        </w:tabs>
        <w:ind w:firstLine="709"/>
        <w:jc w:val="both"/>
        <w:rPr>
          <w:sz w:val="28"/>
          <w:szCs w:val="28"/>
        </w:rPr>
      </w:pPr>
      <w:r w:rsidRPr="00921649">
        <w:rPr>
          <w:sz w:val="28"/>
          <w:szCs w:val="28"/>
        </w:rPr>
        <w:t>Денежные средства направлены на:</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создание условий для повышения компьютерной грамотности жителей Ханты-Мансийского района, количество участников составило 120 человек из 10 населенных пунктов Ханты-Мансийского района (Красноленинский, Согом, Кышик, </w:t>
      </w:r>
      <w:proofErr w:type="spellStart"/>
      <w:r w:rsidRPr="00921649">
        <w:rPr>
          <w:sz w:val="28"/>
          <w:szCs w:val="28"/>
        </w:rPr>
        <w:t>Ягурьях</w:t>
      </w:r>
      <w:proofErr w:type="spellEnd"/>
      <w:r w:rsidRPr="00921649">
        <w:rPr>
          <w:sz w:val="28"/>
          <w:szCs w:val="28"/>
        </w:rPr>
        <w:t xml:space="preserve">, Белогорье, </w:t>
      </w:r>
      <w:proofErr w:type="spellStart"/>
      <w:r w:rsidRPr="00921649">
        <w:rPr>
          <w:sz w:val="28"/>
          <w:szCs w:val="28"/>
        </w:rPr>
        <w:t>Выкатной</w:t>
      </w:r>
      <w:proofErr w:type="spellEnd"/>
      <w:r w:rsidRPr="00921649">
        <w:rPr>
          <w:sz w:val="28"/>
          <w:szCs w:val="28"/>
        </w:rPr>
        <w:t xml:space="preserve">, </w:t>
      </w:r>
      <w:proofErr w:type="spellStart"/>
      <w:r w:rsidRPr="00921649">
        <w:rPr>
          <w:sz w:val="28"/>
          <w:szCs w:val="28"/>
        </w:rPr>
        <w:t>Батово</w:t>
      </w:r>
      <w:proofErr w:type="spellEnd"/>
      <w:r w:rsidRPr="00921649">
        <w:rPr>
          <w:sz w:val="28"/>
          <w:szCs w:val="28"/>
        </w:rPr>
        <w:t>, Селиярово, Троица, Цингалы);</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развитие (модернизация существующих) пунктов общественного доступа к информации, государственным и муниципальным услугам, предоставляемым в электронной форме на территории Ханты-Мансийского района (приобретены сетевые </w:t>
      </w:r>
      <w:proofErr w:type="spellStart"/>
      <w:r w:rsidRPr="00921649">
        <w:rPr>
          <w:sz w:val="28"/>
          <w:szCs w:val="28"/>
        </w:rPr>
        <w:t>картриджы</w:t>
      </w:r>
      <w:proofErr w:type="spellEnd"/>
      <w:r w:rsidRPr="00921649">
        <w:rPr>
          <w:sz w:val="28"/>
          <w:szCs w:val="28"/>
        </w:rPr>
        <w:t xml:space="preserve"> в количестве </w:t>
      </w:r>
      <w:r>
        <w:rPr>
          <w:sz w:val="28"/>
          <w:szCs w:val="28"/>
        </w:rPr>
        <w:t xml:space="preserve">                 </w:t>
      </w:r>
      <w:r w:rsidRPr="00921649">
        <w:rPr>
          <w:sz w:val="28"/>
          <w:szCs w:val="28"/>
        </w:rPr>
        <w:t>18 штук и многофункциональные устройства в количестве 3 штук);</w:t>
      </w:r>
    </w:p>
    <w:p w:rsidR="00BD3E30" w:rsidRPr="00921649" w:rsidRDefault="00BD3E30" w:rsidP="00BD3E30">
      <w:pPr>
        <w:pStyle w:val="ConsPlusCell"/>
        <w:ind w:firstLine="709"/>
        <w:jc w:val="both"/>
        <w:rPr>
          <w:rFonts w:ascii="Times New Roman" w:hAnsi="Times New Roman" w:cs="Times New Roman"/>
          <w:sz w:val="28"/>
          <w:szCs w:val="28"/>
        </w:rPr>
      </w:pPr>
      <w:r w:rsidRPr="00921649">
        <w:rPr>
          <w:rFonts w:ascii="Times New Roman" w:hAnsi="Times New Roman" w:cs="Times New Roman"/>
          <w:sz w:val="28"/>
          <w:szCs w:val="28"/>
        </w:rPr>
        <w:t xml:space="preserve">приобретение технических средств и программного обеспечения </w:t>
      </w:r>
      <w:r>
        <w:rPr>
          <w:rFonts w:ascii="Times New Roman" w:hAnsi="Times New Roman" w:cs="Times New Roman"/>
          <w:sz w:val="28"/>
          <w:szCs w:val="28"/>
        </w:rPr>
        <w:t xml:space="preserve">                  </w:t>
      </w:r>
      <w:r w:rsidRPr="00921649">
        <w:rPr>
          <w:rFonts w:ascii="Times New Roman" w:hAnsi="Times New Roman" w:cs="Times New Roman"/>
          <w:sz w:val="28"/>
          <w:szCs w:val="28"/>
        </w:rPr>
        <w:t xml:space="preserve">в органах администрации Ханты-Мансийского района для внедрения электронного документооборота (проведена </w:t>
      </w:r>
      <w:r>
        <w:rPr>
          <w:rFonts w:ascii="Times New Roman" w:hAnsi="Times New Roman" w:cs="Times New Roman"/>
          <w:sz w:val="28"/>
          <w:szCs w:val="28"/>
        </w:rPr>
        <w:t>мо</w:t>
      </w:r>
      <w:r w:rsidRPr="00921649">
        <w:rPr>
          <w:rFonts w:ascii="Times New Roman" w:hAnsi="Times New Roman" w:cs="Times New Roman"/>
          <w:sz w:val="28"/>
          <w:szCs w:val="28"/>
        </w:rPr>
        <w:t>дернизаци</w:t>
      </w:r>
      <w:r>
        <w:rPr>
          <w:rFonts w:ascii="Times New Roman" w:hAnsi="Times New Roman" w:cs="Times New Roman"/>
          <w:sz w:val="28"/>
          <w:szCs w:val="28"/>
        </w:rPr>
        <w:t>я</w:t>
      </w:r>
      <w:r w:rsidRPr="00921649">
        <w:rPr>
          <w:rFonts w:ascii="Times New Roman" w:hAnsi="Times New Roman" w:cs="Times New Roman"/>
          <w:sz w:val="28"/>
          <w:szCs w:val="28"/>
        </w:rPr>
        <w:t xml:space="preserve"> электронного документооборота и делопроизводства на основе программного комплекса «Кодекс: Документооборот», модернизирована баз</w:t>
      </w:r>
      <w:r>
        <w:rPr>
          <w:rFonts w:ascii="Times New Roman" w:hAnsi="Times New Roman" w:cs="Times New Roman"/>
          <w:sz w:val="28"/>
          <w:szCs w:val="28"/>
        </w:rPr>
        <w:t>а</w:t>
      </w:r>
      <w:r w:rsidRPr="00921649">
        <w:rPr>
          <w:rFonts w:ascii="Times New Roman" w:hAnsi="Times New Roman" w:cs="Times New Roman"/>
          <w:sz w:val="28"/>
          <w:szCs w:val="28"/>
        </w:rPr>
        <w:t xml:space="preserve"> данных «Кодекс: Служебная корреспонденция», внедренных в администрации Ханты-Мансийского района, путем преобразования в единую базу данных для повышения уровня информационного обеспечения руководителей подразделений и сотрудников, модернизирована баз данных «Кодекс: Хранилище </w:t>
      </w:r>
      <w:proofErr w:type="spellStart"/>
      <w:r w:rsidRPr="00921649">
        <w:rPr>
          <w:rFonts w:ascii="Times New Roman" w:hAnsi="Times New Roman" w:cs="Times New Roman"/>
          <w:sz w:val="28"/>
          <w:szCs w:val="28"/>
        </w:rPr>
        <w:t>текстово</w:t>
      </w:r>
      <w:proofErr w:type="spellEnd"/>
      <w:r w:rsidRPr="00921649">
        <w:rPr>
          <w:rFonts w:ascii="Times New Roman" w:hAnsi="Times New Roman" w:cs="Times New Roman"/>
          <w:sz w:val="28"/>
          <w:szCs w:val="28"/>
        </w:rPr>
        <w:t xml:space="preserve">-графической информации», внедренных </w:t>
      </w:r>
      <w:r>
        <w:rPr>
          <w:rFonts w:ascii="Times New Roman" w:hAnsi="Times New Roman" w:cs="Times New Roman"/>
          <w:sz w:val="28"/>
          <w:szCs w:val="28"/>
        </w:rPr>
        <w:t xml:space="preserve">                                </w:t>
      </w:r>
      <w:r w:rsidRPr="00921649">
        <w:rPr>
          <w:rFonts w:ascii="Times New Roman" w:hAnsi="Times New Roman" w:cs="Times New Roman"/>
          <w:sz w:val="28"/>
          <w:szCs w:val="28"/>
        </w:rPr>
        <w:t xml:space="preserve">в администрации Ханты-Мансийского района, для работы с «Кодекс: Документооборот» поколения 3, переведены основные функции системы электронного документооборота «Кодекс документооборот» </w:t>
      </w:r>
      <w:r>
        <w:rPr>
          <w:rFonts w:ascii="Times New Roman" w:hAnsi="Times New Roman" w:cs="Times New Roman"/>
          <w:sz w:val="28"/>
          <w:szCs w:val="28"/>
        </w:rPr>
        <w:t xml:space="preserve">                                 </w:t>
      </w:r>
      <w:r w:rsidRPr="00921649">
        <w:rPr>
          <w:rFonts w:ascii="Times New Roman" w:hAnsi="Times New Roman" w:cs="Times New Roman"/>
          <w:sz w:val="28"/>
          <w:szCs w:val="28"/>
        </w:rPr>
        <w:lastRenderedPageBreak/>
        <w:t xml:space="preserve">на </w:t>
      </w:r>
      <w:proofErr w:type="spellStart"/>
      <w:r w:rsidRPr="00921649">
        <w:rPr>
          <w:rFonts w:ascii="Times New Roman" w:hAnsi="Times New Roman" w:cs="Times New Roman"/>
          <w:sz w:val="28"/>
          <w:szCs w:val="28"/>
        </w:rPr>
        <w:t>web</w:t>
      </w:r>
      <w:proofErr w:type="spellEnd"/>
      <w:r w:rsidRPr="00921649">
        <w:rPr>
          <w:rFonts w:ascii="Times New Roman" w:hAnsi="Times New Roman" w:cs="Times New Roman"/>
          <w:sz w:val="28"/>
          <w:szCs w:val="28"/>
        </w:rPr>
        <w:t>-интерфейс, подготовлена инфраструктура (компьютеров, серверов, ЛВС</w:t>
      </w:r>
      <w:r>
        <w:rPr>
          <w:rFonts w:ascii="Times New Roman" w:hAnsi="Times New Roman" w:cs="Times New Roman"/>
          <w:sz w:val="28"/>
          <w:szCs w:val="28"/>
        </w:rPr>
        <w:t>, оборудования для сканирования</w:t>
      </w:r>
      <w:r w:rsidRPr="00921649">
        <w:rPr>
          <w:rFonts w:ascii="Times New Roman" w:hAnsi="Times New Roman" w:cs="Times New Roman"/>
          <w:sz w:val="28"/>
          <w:szCs w:val="28"/>
        </w:rPr>
        <w:t>);</w:t>
      </w:r>
    </w:p>
    <w:p w:rsidR="00BD3E30" w:rsidRPr="00921649" w:rsidRDefault="00BD3E30" w:rsidP="00BD3E30">
      <w:pPr>
        <w:pStyle w:val="ConsPlusCell"/>
        <w:ind w:firstLine="567"/>
        <w:jc w:val="both"/>
        <w:rPr>
          <w:rFonts w:ascii="Times New Roman" w:hAnsi="Times New Roman" w:cs="Times New Roman"/>
          <w:sz w:val="28"/>
          <w:szCs w:val="28"/>
        </w:rPr>
      </w:pPr>
      <w:r w:rsidRPr="00921649">
        <w:rPr>
          <w:rFonts w:ascii="Times New Roman" w:hAnsi="Times New Roman" w:cs="Times New Roman"/>
          <w:sz w:val="28"/>
          <w:szCs w:val="28"/>
        </w:rPr>
        <w:t xml:space="preserve">развитие телекоммуникационной инфраструктуры в органах администрации Ханты-Мансийского района (приобретение комплектующих: аккумуляторы для источников бесперебойного питания, блоки питания,  материнская плата, процессоры, привод </w:t>
      </w:r>
      <w:r w:rsidRPr="00921649">
        <w:rPr>
          <w:rFonts w:ascii="Times New Roman" w:hAnsi="Times New Roman" w:cs="Times New Roman"/>
          <w:sz w:val="28"/>
          <w:szCs w:val="28"/>
          <w:lang w:val="en-US"/>
        </w:rPr>
        <w:t>DVD</w:t>
      </w:r>
      <w:r w:rsidRPr="00921649">
        <w:rPr>
          <w:rFonts w:ascii="Times New Roman" w:hAnsi="Times New Roman" w:cs="Times New Roman"/>
          <w:sz w:val="28"/>
          <w:szCs w:val="28"/>
        </w:rPr>
        <w:t>, сетевые фильтры, клавиатура,  мышь, жесткие диски);</w:t>
      </w:r>
    </w:p>
    <w:p w:rsidR="00BD3E30" w:rsidRPr="00921649" w:rsidRDefault="00BD3E30" w:rsidP="00BD3E30">
      <w:pPr>
        <w:pStyle w:val="ConsPlusCell"/>
        <w:ind w:firstLine="567"/>
        <w:jc w:val="both"/>
        <w:rPr>
          <w:rFonts w:ascii="Times New Roman" w:hAnsi="Times New Roman" w:cs="Times New Roman"/>
          <w:sz w:val="28"/>
          <w:szCs w:val="28"/>
        </w:rPr>
      </w:pPr>
      <w:r w:rsidRPr="00921649">
        <w:rPr>
          <w:rFonts w:ascii="Times New Roman" w:hAnsi="Times New Roman" w:cs="Times New Roman"/>
          <w:sz w:val="28"/>
          <w:szCs w:val="28"/>
        </w:rPr>
        <w:t>развитие функциональных возможностей официального сайта, разработка и приобретение программного обеспечения для предоставления муниципальных услуг в электронном виде (продлен</w:t>
      </w:r>
      <w:r>
        <w:rPr>
          <w:rFonts w:ascii="Times New Roman" w:hAnsi="Times New Roman" w:cs="Times New Roman"/>
          <w:sz w:val="28"/>
          <w:szCs w:val="28"/>
        </w:rPr>
        <w:t>а</w:t>
      </w:r>
      <w:r w:rsidRPr="00921649">
        <w:rPr>
          <w:rFonts w:ascii="Times New Roman" w:hAnsi="Times New Roman" w:cs="Times New Roman"/>
          <w:sz w:val="28"/>
          <w:szCs w:val="28"/>
        </w:rPr>
        <w:t xml:space="preserve"> лицензи</w:t>
      </w:r>
      <w:r>
        <w:rPr>
          <w:rFonts w:ascii="Times New Roman" w:hAnsi="Times New Roman" w:cs="Times New Roman"/>
          <w:sz w:val="28"/>
          <w:szCs w:val="28"/>
        </w:rPr>
        <w:t>я</w:t>
      </w:r>
      <w:r w:rsidRPr="009216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649">
        <w:rPr>
          <w:rFonts w:ascii="Times New Roman" w:hAnsi="Times New Roman" w:cs="Times New Roman"/>
          <w:sz w:val="28"/>
          <w:szCs w:val="28"/>
        </w:rPr>
        <w:t>1С-Битрикс: «Управление сайтом – Эксперт» и «Внутренний портал государственной организации», обновлено 11 и приобретено 5 новых электронных цифровых подписей для работы в системе межведомственного электронного взаимодействия при предоставлении государственных и муниципальных услуг);</w:t>
      </w:r>
    </w:p>
    <w:p w:rsidR="00BD3E30" w:rsidRPr="00921649" w:rsidRDefault="00BD3E30" w:rsidP="00BD3E30">
      <w:pPr>
        <w:ind w:firstLine="567"/>
        <w:jc w:val="both"/>
        <w:rPr>
          <w:sz w:val="28"/>
          <w:szCs w:val="28"/>
        </w:rPr>
      </w:pPr>
      <w:r w:rsidRPr="00921649">
        <w:rPr>
          <w:sz w:val="28"/>
          <w:szCs w:val="28"/>
        </w:rPr>
        <w:t>внедрение комплексной системы защиты информации в органах администрации района (проведены работы по защите персональных данных автоматизированной информационной системы «Управление персоналом»</w:t>
      </w:r>
      <w:r>
        <w:rPr>
          <w:sz w:val="28"/>
          <w:szCs w:val="28"/>
        </w:rPr>
        <w:t>,</w:t>
      </w:r>
      <w:r w:rsidRPr="00921649">
        <w:rPr>
          <w:sz w:val="28"/>
          <w:szCs w:val="28"/>
        </w:rPr>
        <w:t xml:space="preserve"> используемой в отделе кадровой работы и муниципальной службы);</w:t>
      </w:r>
    </w:p>
    <w:p w:rsidR="00BD3E30" w:rsidRPr="00921649" w:rsidRDefault="00BD3E30" w:rsidP="00BD3E30">
      <w:pPr>
        <w:pStyle w:val="ConsPlusCell"/>
        <w:ind w:firstLine="567"/>
        <w:jc w:val="both"/>
        <w:rPr>
          <w:rFonts w:ascii="Times New Roman" w:hAnsi="Times New Roman" w:cs="Times New Roman"/>
          <w:sz w:val="28"/>
          <w:szCs w:val="28"/>
        </w:rPr>
      </w:pPr>
      <w:r w:rsidRPr="00921649">
        <w:rPr>
          <w:rFonts w:ascii="Times New Roman" w:hAnsi="Times New Roman" w:cs="Times New Roman"/>
          <w:sz w:val="28"/>
          <w:szCs w:val="28"/>
        </w:rPr>
        <w:t xml:space="preserve">развитие и поддержка корпоративной сети органов администрации района (приобретена система хранения данных </w:t>
      </w:r>
      <w:r w:rsidRPr="00921649">
        <w:rPr>
          <w:rFonts w:ascii="Times New Roman" w:hAnsi="Times New Roman" w:cs="Times New Roman"/>
          <w:sz w:val="28"/>
          <w:szCs w:val="28"/>
          <w:lang w:val="en-US"/>
        </w:rPr>
        <w:t>Synology</w:t>
      </w:r>
      <w:r w:rsidRPr="00921649">
        <w:rPr>
          <w:rFonts w:ascii="Times New Roman" w:hAnsi="Times New Roman" w:cs="Times New Roman"/>
          <w:sz w:val="28"/>
          <w:szCs w:val="28"/>
        </w:rPr>
        <w:t xml:space="preserve"> (</w:t>
      </w:r>
      <w:r w:rsidRPr="00921649">
        <w:rPr>
          <w:rFonts w:ascii="Times New Roman" w:hAnsi="Times New Roman" w:cs="Times New Roman"/>
          <w:sz w:val="28"/>
          <w:szCs w:val="28"/>
          <w:lang w:val="en-US"/>
        </w:rPr>
        <w:t>Rack</w:t>
      </w:r>
      <w:r w:rsidRPr="00921649">
        <w:rPr>
          <w:rFonts w:ascii="Times New Roman" w:hAnsi="Times New Roman" w:cs="Times New Roman"/>
          <w:sz w:val="28"/>
          <w:szCs w:val="28"/>
        </w:rPr>
        <w:t xml:space="preserve"> 1</w:t>
      </w:r>
      <w:r w:rsidRPr="00921649">
        <w:rPr>
          <w:rFonts w:ascii="Times New Roman" w:hAnsi="Times New Roman" w:cs="Times New Roman"/>
          <w:sz w:val="28"/>
          <w:szCs w:val="28"/>
          <w:lang w:val="en-US"/>
        </w:rPr>
        <w:t>U</w:t>
      </w:r>
      <w:r w:rsidRPr="00921649">
        <w:rPr>
          <w:rFonts w:ascii="Times New Roman" w:hAnsi="Times New Roman" w:cs="Times New Roman"/>
          <w:sz w:val="28"/>
          <w:szCs w:val="28"/>
        </w:rPr>
        <w:t xml:space="preserve">) и коммутатор </w:t>
      </w:r>
      <w:r w:rsidRPr="00921649">
        <w:rPr>
          <w:rFonts w:ascii="Times New Roman" w:hAnsi="Times New Roman" w:cs="Times New Roman"/>
          <w:sz w:val="28"/>
          <w:szCs w:val="28"/>
          <w:lang w:val="en-US"/>
        </w:rPr>
        <w:t>Allied</w:t>
      </w:r>
      <w:r w:rsidRPr="00921649">
        <w:rPr>
          <w:rFonts w:ascii="Times New Roman" w:hAnsi="Times New Roman" w:cs="Times New Roman"/>
          <w:sz w:val="28"/>
          <w:szCs w:val="28"/>
        </w:rPr>
        <w:t xml:space="preserve"> </w:t>
      </w:r>
      <w:r w:rsidRPr="00921649">
        <w:rPr>
          <w:rFonts w:ascii="Times New Roman" w:hAnsi="Times New Roman" w:cs="Times New Roman"/>
          <w:sz w:val="28"/>
          <w:szCs w:val="28"/>
          <w:lang w:val="en-US"/>
        </w:rPr>
        <w:t>Telesis</w:t>
      </w:r>
      <w:r w:rsidRPr="00921649">
        <w:rPr>
          <w:rFonts w:ascii="Times New Roman" w:hAnsi="Times New Roman" w:cs="Times New Roman"/>
          <w:sz w:val="28"/>
          <w:szCs w:val="28"/>
        </w:rPr>
        <w:t xml:space="preserve"> (</w:t>
      </w:r>
      <w:r w:rsidRPr="00921649">
        <w:rPr>
          <w:rFonts w:ascii="Times New Roman" w:hAnsi="Times New Roman" w:cs="Times New Roman"/>
          <w:sz w:val="28"/>
          <w:szCs w:val="28"/>
          <w:lang w:val="en-US"/>
        </w:rPr>
        <w:t>AT</w:t>
      </w:r>
      <w:r w:rsidRPr="00921649">
        <w:rPr>
          <w:rFonts w:ascii="Times New Roman" w:hAnsi="Times New Roman" w:cs="Times New Roman"/>
          <w:sz w:val="28"/>
          <w:szCs w:val="28"/>
        </w:rPr>
        <w:t>-</w:t>
      </w:r>
      <w:r w:rsidRPr="00921649">
        <w:rPr>
          <w:rFonts w:ascii="Times New Roman" w:hAnsi="Times New Roman" w:cs="Times New Roman"/>
          <w:sz w:val="28"/>
          <w:szCs w:val="28"/>
          <w:lang w:val="en-US"/>
        </w:rPr>
        <w:t>GS</w:t>
      </w:r>
      <w:r w:rsidRPr="00921649">
        <w:rPr>
          <w:rFonts w:ascii="Times New Roman" w:hAnsi="Times New Roman" w:cs="Times New Roman"/>
          <w:sz w:val="28"/>
          <w:szCs w:val="28"/>
        </w:rPr>
        <w:t>900/8</w:t>
      </w:r>
      <w:r w:rsidRPr="00921649">
        <w:rPr>
          <w:rFonts w:ascii="Times New Roman" w:hAnsi="Times New Roman" w:cs="Times New Roman"/>
          <w:sz w:val="28"/>
          <w:szCs w:val="28"/>
          <w:lang w:val="en-US"/>
        </w:rPr>
        <w:t>E</w:t>
      </w:r>
      <w:r w:rsidRPr="00921649">
        <w:rPr>
          <w:rFonts w:ascii="Times New Roman" w:hAnsi="Times New Roman" w:cs="Times New Roman"/>
          <w:sz w:val="28"/>
          <w:szCs w:val="28"/>
        </w:rPr>
        <w:t xml:space="preserve">) в количестве 6 штук).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9 целевых показателей (5 показателей непосредственных результатов, 4 конечных показателя). Планового значения достигли все показатели: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подключение к развернутой региональной системе межведомственного электронного взаимодействия и сохранение достигнутых показателей составило 15 единиц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рабочих мест, обеспеченных программным продуктом для участия в электронном документообороте</w:t>
      </w:r>
      <w:r>
        <w:rPr>
          <w:sz w:val="28"/>
          <w:szCs w:val="28"/>
        </w:rPr>
        <w:t>,</w:t>
      </w:r>
      <w:r w:rsidRPr="00921649">
        <w:rPr>
          <w:sz w:val="28"/>
          <w:szCs w:val="28"/>
        </w:rPr>
        <w:t xml:space="preserve"> составил</w:t>
      </w:r>
      <w:r>
        <w:rPr>
          <w:sz w:val="28"/>
          <w:szCs w:val="28"/>
        </w:rPr>
        <w:t>о</w:t>
      </w:r>
      <w:r w:rsidRPr="00921649">
        <w:rPr>
          <w:sz w:val="28"/>
          <w:szCs w:val="28"/>
        </w:rPr>
        <w:t xml:space="preserve"> 180 единиц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жителей Ханты-Мансийского района, получивших навыки использования информационно-коммуникационных технологий</w:t>
      </w:r>
      <w:r>
        <w:rPr>
          <w:sz w:val="28"/>
          <w:szCs w:val="28"/>
        </w:rPr>
        <w:t>,</w:t>
      </w:r>
      <w:r w:rsidRPr="00921649">
        <w:rPr>
          <w:sz w:val="28"/>
          <w:szCs w:val="28"/>
        </w:rPr>
        <w:t xml:space="preserve"> составило 600 человек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выполненных работ по автоматизации, информационному и техническому обеспечению деятельности органов администрации района составило 720 единиц (100% к плановому значению);</w:t>
      </w:r>
    </w:p>
    <w:p w:rsidR="00BD3E30" w:rsidRPr="00921649" w:rsidRDefault="00BD3E30" w:rsidP="00BD3E30">
      <w:pPr>
        <w:widowControl w:val="0"/>
        <w:tabs>
          <w:tab w:val="left" w:pos="1134"/>
        </w:tabs>
        <w:ind w:firstLine="709"/>
        <w:contextualSpacing/>
        <w:jc w:val="both"/>
        <w:rPr>
          <w:sz w:val="28"/>
          <w:szCs w:val="28"/>
        </w:rPr>
      </w:pPr>
      <w:r>
        <w:rPr>
          <w:sz w:val="28"/>
          <w:szCs w:val="28"/>
        </w:rPr>
        <w:t xml:space="preserve">количество выполненных работ </w:t>
      </w:r>
      <w:r w:rsidRPr="00921649">
        <w:rPr>
          <w:sz w:val="28"/>
          <w:szCs w:val="28"/>
        </w:rPr>
        <w:t>по сопровождению и эксплуатации авт</w:t>
      </w:r>
      <w:r>
        <w:rPr>
          <w:sz w:val="28"/>
          <w:szCs w:val="28"/>
        </w:rPr>
        <w:t xml:space="preserve">оматизированных информационных систем составило 220 </w:t>
      </w:r>
      <w:r w:rsidRPr="00921649">
        <w:rPr>
          <w:sz w:val="28"/>
          <w:szCs w:val="28"/>
        </w:rPr>
        <w:t>единиц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1C687A">
        <w:rPr>
          <w:sz w:val="28"/>
          <w:szCs w:val="28"/>
        </w:rPr>
        <w:t xml:space="preserve">удовлетворенность получателей оказанными муниципальными </w:t>
      </w:r>
      <w:r w:rsidRPr="001C687A">
        <w:rPr>
          <w:sz w:val="28"/>
          <w:szCs w:val="28"/>
        </w:rPr>
        <w:lastRenderedPageBreak/>
        <w:t>услугами составила 70 %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муниципальных услуг, оказываемых органами администрации Ханты-Мансийского района в электронном виде с использованием регионального портала государственных (муниципальных) услуг, в общем объеме муниципальных услуг, оказываемых органами администрации Ханты-Мансийского района</w:t>
      </w:r>
      <w:r>
        <w:rPr>
          <w:sz w:val="28"/>
          <w:szCs w:val="28"/>
        </w:rPr>
        <w:t>,</w:t>
      </w:r>
      <w:r w:rsidRPr="00921649">
        <w:rPr>
          <w:sz w:val="28"/>
          <w:szCs w:val="28"/>
        </w:rPr>
        <w:t xml:space="preserve"> составила 50%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граждан, использующих механизм получения муниципальных услуг в электронной форме</w:t>
      </w:r>
      <w:r>
        <w:rPr>
          <w:sz w:val="28"/>
          <w:szCs w:val="28"/>
        </w:rPr>
        <w:t>,</w:t>
      </w:r>
      <w:r w:rsidRPr="00921649">
        <w:rPr>
          <w:sz w:val="28"/>
          <w:szCs w:val="28"/>
        </w:rPr>
        <w:t xml:space="preserve"> составила 20 % (100%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удовлетворенность населения информационной открытостью деятельности органов администрации Ханты-Мансийского района составила 70% (100% к плановому значению).</w:t>
      </w:r>
    </w:p>
    <w:p w:rsidR="00BD3E30" w:rsidRDefault="00BD3E30" w:rsidP="00BD3E30">
      <w:pPr>
        <w:widowControl w:val="0"/>
        <w:tabs>
          <w:tab w:val="left" w:pos="1134"/>
        </w:tabs>
        <w:ind w:firstLine="709"/>
        <w:contextualSpacing/>
        <w:jc w:val="both"/>
        <w:rPr>
          <w:sz w:val="28"/>
          <w:szCs w:val="28"/>
        </w:rPr>
      </w:pPr>
      <w:r w:rsidRPr="00921649">
        <w:rPr>
          <w:sz w:val="28"/>
          <w:szCs w:val="28"/>
        </w:rPr>
        <w:t xml:space="preserve">6. </w:t>
      </w:r>
      <w:r w:rsidRPr="00921649">
        <w:rPr>
          <w:sz w:val="28"/>
          <w:szCs w:val="28"/>
          <w:u w:val="single"/>
        </w:rPr>
        <w:t>МП «Содействие занятости населения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 составил 9 915,0 тыс. рублей или 99,3%  от плана на год, в том числе из бюджета автономного округа – 6 306,4 тыс. рублей, из бюджета района – 3 608,6 тыс. рублей.</w:t>
      </w:r>
    </w:p>
    <w:p w:rsidR="00BD3E30" w:rsidRPr="000275FD" w:rsidRDefault="00BD3E30" w:rsidP="00BD3E30">
      <w:pPr>
        <w:ind w:firstLine="709"/>
        <w:jc w:val="both"/>
        <w:rPr>
          <w:sz w:val="28"/>
          <w:szCs w:val="28"/>
        </w:rPr>
      </w:pPr>
      <w:r w:rsidRPr="000275FD">
        <w:rPr>
          <w:sz w:val="28"/>
          <w:szCs w:val="28"/>
        </w:rPr>
        <w:t xml:space="preserve">В течение отчетного периода приняли участие в общественных работах </w:t>
      </w:r>
      <w:r w:rsidRPr="009435F5">
        <w:rPr>
          <w:sz w:val="28"/>
          <w:szCs w:val="28"/>
        </w:rPr>
        <w:t>328 человек</w:t>
      </w:r>
      <w:r w:rsidRPr="000275FD">
        <w:rPr>
          <w:sz w:val="28"/>
          <w:szCs w:val="28"/>
        </w:rPr>
        <w:t>, из них 1</w:t>
      </w:r>
      <w:r>
        <w:rPr>
          <w:sz w:val="28"/>
          <w:szCs w:val="28"/>
        </w:rPr>
        <w:t>16</w:t>
      </w:r>
      <w:r w:rsidRPr="000275FD">
        <w:rPr>
          <w:sz w:val="28"/>
          <w:szCs w:val="28"/>
        </w:rPr>
        <w:t xml:space="preserve"> человек – в сельском поселении Горноправдинск (33,8%), 62 человека – в сельском поселении Луговской (19,4%), 29 человек – в сельском поселении Цингалы (9,1%), по 19 человек – в сельском поселении </w:t>
      </w:r>
      <w:proofErr w:type="spellStart"/>
      <w:r w:rsidRPr="000275FD">
        <w:rPr>
          <w:sz w:val="28"/>
          <w:szCs w:val="28"/>
        </w:rPr>
        <w:t>Выкатной</w:t>
      </w:r>
      <w:proofErr w:type="spellEnd"/>
      <w:r w:rsidRPr="000275FD">
        <w:rPr>
          <w:sz w:val="28"/>
          <w:szCs w:val="28"/>
        </w:rPr>
        <w:t xml:space="preserve">, Кышик и Селиярово (5,9%), </w:t>
      </w:r>
      <w:r>
        <w:rPr>
          <w:sz w:val="28"/>
          <w:szCs w:val="28"/>
        </w:rPr>
        <w:t xml:space="preserve">                              </w:t>
      </w:r>
      <w:r w:rsidRPr="000275FD">
        <w:rPr>
          <w:sz w:val="28"/>
          <w:szCs w:val="28"/>
        </w:rPr>
        <w:t xml:space="preserve">по 14 человек – в сельских поселениях Красноленинский, </w:t>
      </w:r>
      <w:proofErr w:type="spellStart"/>
      <w:r w:rsidRPr="000275FD">
        <w:rPr>
          <w:sz w:val="28"/>
          <w:szCs w:val="28"/>
        </w:rPr>
        <w:t>Нялинское</w:t>
      </w:r>
      <w:proofErr w:type="spellEnd"/>
      <w:r w:rsidRPr="000275FD">
        <w:rPr>
          <w:sz w:val="28"/>
          <w:szCs w:val="28"/>
        </w:rPr>
        <w:t xml:space="preserve">, Кедровый (4,4%), 10 человек – в сельском поселении Сибирский (3,1%), </w:t>
      </w:r>
      <w:r>
        <w:rPr>
          <w:sz w:val="28"/>
          <w:szCs w:val="28"/>
        </w:rPr>
        <w:t xml:space="preserve">            </w:t>
      </w:r>
      <w:r w:rsidRPr="000275FD">
        <w:rPr>
          <w:sz w:val="28"/>
          <w:szCs w:val="28"/>
        </w:rPr>
        <w:t>8 человек – в сельском поселении Шапша (2,5%), 4 – человека в сельском поселении Согом (1,2%).</w:t>
      </w:r>
    </w:p>
    <w:p w:rsidR="00BD3E30" w:rsidRPr="00DF723A" w:rsidRDefault="00BD3E30" w:rsidP="00BD3E30">
      <w:pPr>
        <w:widowControl w:val="0"/>
        <w:tabs>
          <w:tab w:val="left" w:pos="1134"/>
        </w:tabs>
        <w:ind w:firstLine="709"/>
        <w:contextualSpacing/>
        <w:jc w:val="both"/>
        <w:rPr>
          <w:sz w:val="28"/>
          <w:szCs w:val="28"/>
        </w:rPr>
      </w:pPr>
      <w:r w:rsidRPr="00DF723A">
        <w:rPr>
          <w:sz w:val="28"/>
          <w:szCs w:val="28"/>
        </w:rPr>
        <w:t xml:space="preserve">Муниципальной программой предусмотрено 4 целевых показателя </w:t>
      </w:r>
      <w:r>
        <w:rPr>
          <w:sz w:val="28"/>
          <w:szCs w:val="28"/>
        </w:rPr>
        <w:t xml:space="preserve">             </w:t>
      </w:r>
      <w:r w:rsidRPr="00DF723A">
        <w:rPr>
          <w:sz w:val="28"/>
          <w:szCs w:val="28"/>
        </w:rPr>
        <w:t>(2 показателя непосредственных результатов, 2 показателя конечных результатов).</w:t>
      </w:r>
    </w:p>
    <w:p w:rsidR="00BD3E30" w:rsidRPr="00DF723A" w:rsidRDefault="00BD3E30" w:rsidP="00BD3E30">
      <w:pPr>
        <w:widowControl w:val="0"/>
        <w:tabs>
          <w:tab w:val="left" w:pos="1134"/>
        </w:tabs>
        <w:ind w:firstLine="709"/>
        <w:contextualSpacing/>
        <w:jc w:val="both"/>
        <w:rPr>
          <w:sz w:val="28"/>
          <w:szCs w:val="28"/>
        </w:rPr>
      </w:pPr>
      <w:r w:rsidRPr="00DF723A">
        <w:rPr>
          <w:sz w:val="28"/>
          <w:szCs w:val="28"/>
        </w:rPr>
        <w:t>Планового значения достиг 1 показатель непосредственных результатов:</w:t>
      </w:r>
    </w:p>
    <w:p w:rsidR="00BD3E30" w:rsidRPr="009435F5" w:rsidRDefault="00BD3E30" w:rsidP="00BD3E30">
      <w:pPr>
        <w:widowControl w:val="0"/>
        <w:tabs>
          <w:tab w:val="left" w:pos="1134"/>
        </w:tabs>
        <w:ind w:firstLine="709"/>
        <w:contextualSpacing/>
        <w:jc w:val="both"/>
        <w:rPr>
          <w:bCs/>
          <w:sz w:val="28"/>
          <w:szCs w:val="28"/>
        </w:rPr>
      </w:pPr>
      <w:r w:rsidRPr="009435F5">
        <w:rPr>
          <w:bCs/>
          <w:sz w:val="28"/>
          <w:szCs w:val="28"/>
        </w:rPr>
        <w:t>количество рабочих мест для временных работ составило 328 единиц (плановое значение – 318 человек или 103,1% к плановому значению).</w:t>
      </w:r>
    </w:p>
    <w:p w:rsidR="00BD3E30" w:rsidRPr="00DF723A" w:rsidRDefault="00BD3E30" w:rsidP="00BD3E30">
      <w:pPr>
        <w:widowControl w:val="0"/>
        <w:tabs>
          <w:tab w:val="left" w:pos="1134"/>
        </w:tabs>
        <w:ind w:firstLine="709"/>
        <w:contextualSpacing/>
        <w:jc w:val="both"/>
        <w:rPr>
          <w:bCs/>
          <w:sz w:val="28"/>
          <w:szCs w:val="28"/>
        </w:rPr>
      </w:pPr>
      <w:r w:rsidRPr="00DF723A">
        <w:rPr>
          <w:bCs/>
          <w:sz w:val="28"/>
          <w:szCs w:val="28"/>
        </w:rPr>
        <w:t>Отрицательная динамика отмечается по 3 показателям:</w:t>
      </w:r>
    </w:p>
    <w:p w:rsidR="00BD3E30" w:rsidRPr="009435F5" w:rsidRDefault="00BD3E30" w:rsidP="00BD3E30">
      <w:pPr>
        <w:widowControl w:val="0"/>
        <w:tabs>
          <w:tab w:val="left" w:pos="1134"/>
        </w:tabs>
        <w:ind w:firstLine="709"/>
        <w:contextualSpacing/>
        <w:jc w:val="both"/>
        <w:rPr>
          <w:bCs/>
          <w:sz w:val="28"/>
          <w:szCs w:val="28"/>
        </w:rPr>
      </w:pPr>
      <w:r w:rsidRPr="009435F5">
        <w:rPr>
          <w:sz w:val="28"/>
          <w:szCs w:val="28"/>
        </w:rPr>
        <w:t>численность зарегистрированных безработных граждан района</w:t>
      </w:r>
      <w:r w:rsidRPr="009435F5">
        <w:rPr>
          <w:bCs/>
          <w:sz w:val="28"/>
          <w:szCs w:val="28"/>
        </w:rPr>
        <w:t xml:space="preserve"> составила 214 человек (плановое значение </w:t>
      </w:r>
      <w:r>
        <w:rPr>
          <w:bCs/>
          <w:sz w:val="28"/>
          <w:szCs w:val="28"/>
        </w:rPr>
        <w:t>–</w:t>
      </w:r>
      <w:r w:rsidRPr="009435F5">
        <w:rPr>
          <w:bCs/>
          <w:sz w:val="28"/>
          <w:szCs w:val="28"/>
        </w:rPr>
        <w:t xml:space="preserve"> 165 человек или 129,7% </w:t>
      </w:r>
      <w:r>
        <w:rPr>
          <w:bCs/>
          <w:sz w:val="28"/>
          <w:szCs w:val="28"/>
        </w:rPr>
        <w:t xml:space="preserve">            </w:t>
      </w:r>
      <w:r w:rsidRPr="009435F5">
        <w:rPr>
          <w:bCs/>
          <w:sz w:val="28"/>
          <w:szCs w:val="28"/>
        </w:rPr>
        <w:t>к плановому значению).</w:t>
      </w:r>
    </w:p>
    <w:p w:rsidR="00BD3E30" w:rsidRPr="00DF723A" w:rsidRDefault="00BD3E30" w:rsidP="00BD3E30">
      <w:pPr>
        <w:widowControl w:val="0"/>
        <w:tabs>
          <w:tab w:val="left" w:pos="1134"/>
        </w:tabs>
        <w:ind w:firstLine="709"/>
        <w:contextualSpacing/>
        <w:jc w:val="both"/>
        <w:rPr>
          <w:sz w:val="28"/>
          <w:szCs w:val="28"/>
        </w:rPr>
      </w:pPr>
      <w:r w:rsidRPr="00DF723A">
        <w:rPr>
          <w:bCs/>
          <w:sz w:val="28"/>
          <w:szCs w:val="28"/>
        </w:rPr>
        <w:t xml:space="preserve">уровень зарегистрированной безработицы </w:t>
      </w:r>
      <w:r w:rsidRPr="00DF723A">
        <w:rPr>
          <w:sz w:val="28"/>
          <w:szCs w:val="28"/>
        </w:rPr>
        <w:t>составил 1,17% (при плановом значение не выше 1%);</w:t>
      </w:r>
    </w:p>
    <w:p w:rsidR="00BD3E30" w:rsidRPr="000275FD" w:rsidRDefault="00BD3E30" w:rsidP="00BD3E30">
      <w:pPr>
        <w:widowControl w:val="0"/>
        <w:tabs>
          <w:tab w:val="left" w:pos="1134"/>
        </w:tabs>
        <w:ind w:firstLine="709"/>
        <w:contextualSpacing/>
        <w:jc w:val="both"/>
        <w:rPr>
          <w:sz w:val="28"/>
          <w:szCs w:val="28"/>
        </w:rPr>
      </w:pPr>
      <w:r w:rsidRPr="00DF723A">
        <w:rPr>
          <w:sz w:val="28"/>
          <w:szCs w:val="28"/>
        </w:rPr>
        <w:t>коэффициент напряженности на рынке труда составил 11,07% (при плановом значении не выше 0,5%)</w:t>
      </w:r>
    </w:p>
    <w:p w:rsidR="00BD3E30" w:rsidRDefault="00BD3E30" w:rsidP="00BD3E30">
      <w:pPr>
        <w:ind w:firstLine="709"/>
        <w:contextualSpacing/>
        <w:jc w:val="both"/>
        <w:rPr>
          <w:sz w:val="28"/>
          <w:szCs w:val="28"/>
        </w:rPr>
      </w:pPr>
      <w:r w:rsidRPr="00921649">
        <w:rPr>
          <w:sz w:val="28"/>
          <w:szCs w:val="28"/>
        </w:rPr>
        <w:t xml:space="preserve">7. </w:t>
      </w:r>
      <w:r w:rsidRPr="00921649">
        <w:rPr>
          <w:sz w:val="28"/>
          <w:szCs w:val="28"/>
          <w:u w:val="single"/>
        </w:rPr>
        <w:t xml:space="preserve">МП «Комплексное развитие агропромышленного комплекса </w:t>
      </w:r>
      <w:r>
        <w:rPr>
          <w:sz w:val="28"/>
          <w:szCs w:val="28"/>
          <w:u w:val="single"/>
        </w:rPr>
        <w:t xml:space="preserve">                         </w:t>
      </w:r>
      <w:r w:rsidRPr="00921649">
        <w:rPr>
          <w:sz w:val="28"/>
          <w:szCs w:val="28"/>
          <w:u w:val="single"/>
        </w:rPr>
        <w:t>и традиционной хозяйственной деятельности коренных малочисленных народов Севера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 </w:t>
      </w:r>
      <w:r w:rsidRPr="00921649">
        <w:rPr>
          <w:sz w:val="28"/>
          <w:szCs w:val="28"/>
        </w:rPr>
        <w:lastRenderedPageBreak/>
        <w:t xml:space="preserve">составил 214 271,4 тыс. рублей или 99,1% от плана на год, в том числе </w:t>
      </w:r>
      <w:r>
        <w:rPr>
          <w:sz w:val="28"/>
          <w:szCs w:val="28"/>
        </w:rPr>
        <w:t xml:space="preserve">              </w:t>
      </w:r>
      <w:r w:rsidRPr="00921649">
        <w:rPr>
          <w:sz w:val="28"/>
          <w:szCs w:val="28"/>
        </w:rPr>
        <w:t>из бюджета автономного округа – 210 333,4 тыс. рублей, из бюджета района – 3 938,0 тыс. рублей.</w:t>
      </w:r>
      <w:r>
        <w:rPr>
          <w:sz w:val="28"/>
          <w:szCs w:val="28"/>
        </w:rPr>
        <w:t xml:space="preserve"> </w:t>
      </w:r>
    </w:p>
    <w:p w:rsidR="00BD3E30" w:rsidRPr="00E67BC6" w:rsidRDefault="00BD3E30" w:rsidP="00BD3E30">
      <w:pPr>
        <w:ind w:firstLine="709"/>
        <w:jc w:val="both"/>
        <w:outlineLvl w:val="0"/>
        <w:rPr>
          <w:bCs/>
          <w:kern w:val="28"/>
          <w:sz w:val="28"/>
          <w:szCs w:val="28"/>
        </w:rPr>
      </w:pPr>
      <w:r w:rsidRPr="00E67BC6">
        <w:rPr>
          <w:bCs/>
          <w:kern w:val="28"/>
          <w:sz w:val="28"/>
          <w:szCs w:val="28"/>
        </w:rPr>
        <w:t xml:space="preserve">В рамках реализации муниципальной программы в 2015 году предоставлена государственная поддержка из бюджета автономного округа в форме субсидий в размере 195,1 млн. рублей 95 товаропроизводителям района: на производство и реализацию продукции животноводства, рыболовство и производство рыбной продукции, производство </w:t>
      </w:r>
      <w:r>
        <w:rPr>
          <w:bCs/>
          <w:kern w:val="28"/>
          <w:sz w:val="28"/>
          <w:szCs w:val="28"/>
        </w:rPr>
        <w:t xml:space="preserve">                              </w:t>
      </w:r>
      <w:r w:rsidRPr="00E67BC6">
        <w:rPr>
          <w:bCs/>
          <w:kern w:val="28"/>
          <w:sz w:val="28"/>
          <w:szCs w:val="28"/>
        </w:rPr>
        <w:t xml:space="preserve">и реализацию продукции растениеводства, развитие системы заготовки </w:t>
      </w:r>
      <w:r>
        <w:rPr>
          <w:bCs/>
          <w:kern w:val="28"/>
          <w:sz w:val="28"/>
          <w:szCs w:val="28"/>
        </w:rPr>
        <w:t xml:space="preserve">                     </w:t>
      </w:r>
      <w:r w:rsidRPr="00E67BC6">
        <w:rPr>
          <w:bCs/>
          <w:kern w:val="28"/>
          <w:sz w:val="28"/>
          <w:szCs w:val="28"/>
        </w:rPr>
        <w:t>и переработки дикоросов, поддержку мясного скотоводства, переработки</w:t>
      </w:r>
      <w:r>
        <w:rPr>
          <w:bCs/>
          <w:kern w:val="28"/>
          <w:sz w:val="28"/>
          <w:szCs w:val="28"/>
        </w:rPr>
        <w:t xml:space="preserve">             </w:t>
      </w:r>
      <w:r w:rsidRPr="00E67BC6">
        <w:rPr>
          <w:bCs/>
          <w:kern w:val="28"/>
          <w:sz w:val="28"/>
          <w:szCs w:val="28"/>
        </w:rPr>
        <w:t xml:space="preserve"> и реализации продукции мясного скотоводства, развитие материально-технической базы.</w:t>
      </w:r>
    </w:p>
    <w:p w:rsidR="00BD3E30" w:rsidRPr="00E67BC6" w:rsidRDefault="00BD3E30" w:rsidP="00BD3E30">
      <w:pPr>
        <w:ind w:firstLine="709"/>
        <w:jc w:val="both"/>
        <w:outlineLvl w:val="0"/>
        <w:rPr>
          <w:bCs/>
          <w:kern w:val="28"/>
          <w:sz w:val="28"/>
          <w:szCs w:val="28"/>
        </w:rPr>
      </w:pPr>
      <w:r w:rsidRPr="00E67BC6">
        <w:rPr>
          <w:bCs/>
          <w:kern w:val="28"/>
          <w:sz w:val="28"/>
          <w:szCs w:val="28"/>
        </w:rPr>
        <w:t xml:space="preserve">26 </w:t>
      </w:r>
      <w:proofErr w:type="spellStart"/>
      <w:r w:rsidRPr="00E67BC6">
        <w:rPr>
          <w:bCs/>
          <w:kern w:val="28"/>
          <w:sz w:val="28"/>
          <w:szCs w:val="28"/>
        </w:rPr>
        <w:t>сельхозтоваропроизводителей</w:t>
      </w:r>
      <w:proofErr w:type="spellEnd"/>
      <w:r w:rsidRPr="00E67BC6">
        <w:rPr>
          <w:bCs/>
          <w:kern w:val="28"/>
          <w:sz w:val="28"/>
          <w:szCs w:val="28"/>
        </w:rPr>
        <w:t xml:space="preserve"> района получили дополнительную финансовую поддержку в размере 29,5 млн. рублей для приобретения кормов.</w:t>
      </w:r>
    </w:p>
    <w:p w:rsidR="00BD3E30" w:rsidRPr="003042BD" w:rsidRDefault="00BD3E30" w:rsidP="00BD3E30">
      <w:pPr>
        <w:ind w:firstLine="709"/>
        <w:jc w:val="both"/>
        <w:rPr>
          <w:sz w:val="28"/>
          <w:szCs w:val="28"/>
        </w:rPr>
      </w:pPr>
      <w:r w:rsidRPr="00E67BC6">
        <w:rPr>
          <w:sz w:val="28"/>
          <w:szCs w:val="28"/>
        </w:rPr>
        <w:t xml:space="preserve">В 2015 году финансовую поддержку получили </w:t>
      </w:r>
      <w:r>
        <w:rPr>
          <w:sz w:val="28"/>
          <w:szCs w:val="28"/>
        </w:rPr>
        <w:t xml:space="preserve">                                             </w:t>
      </w:r>
      <w:r w:rsidRPr="00E67BC6">
        <w:rPr>
          <w:sz w:val="28"/>
          <w:szCs w:val="28"/>
        </w:rPr>
        <w:t xml:space="preserve">18 </w:t>
      </w:r>
      <w:proofErr w:type="spellStart"/>
      <w:r w:rsidRPr="00E67BC6">
        <w:rPr>
          <w:bCs/>
          <w:kern w:val="28"/>
          <w:sz w:val="28"/>
          <w:szCs w:val="28"/>
        </w:rPr>
        <w:t>сельхозтоваропроизводителей</w:t>
      </w:r>
      <w:proofErr w:type="spellEnd"/>
      <w:r w:rsidRPr="00E67BC6">
        <w:rPr>
          <w:bCs/>
          <w:kern w:val="28"/>
          <w:sz w:val="28"/>
          <w:szCs w:val="28"/>
        </w:rPr>
        <w:t xml:space="preserve"> в размере 3,6 млн. рублей</w:t>
      </w:r>
      <w:r w:rsidRPr="00E67BC6">
        <w:rPr>
          <w:sz w:val="28"/>
          <w:szCs w:val="28"/>
        </w:rPr>
        <w:t xml:space="preserve"> для компенсации затрат по доставке грубых кормов.</w:t>
      </w:r>
    </w:p>
    <w:p w:rsidR="00BD3E30" w:rsidRPr="00B40BBC" w:rsidRDefault="00BD3E30" w:rsidP="00BD3E30">
      <w:pPr>
        <w:widowControl w:val="0"/>
        <w:tabs>
          <w:tab w:val="left" w:pos="1134"/>
        </w:tabs>
        <w:ind w:firstLine="709"/>
        <w:contextualSpacing/>
        <w:jc w:val="both"/>
        <w:rPr>
          <w:sz w:val="28"/>
          <w:szCs w:val="28"/>
        </w:rPr>
      </w:pPr>
      <w:r w:rsidRPr="00B40BBC">
        <w:rPr>
          <w:sz w:val="28"/>
          <w:szCs w:val="28"/>
        </w:rPr>
        <w:t>Муниципальной программой предусмотрено 13 целевых показателей (10 показателей непосредственных результатов, 3 показателя конечных результатов).</w:t>
      </w:r>
    </w:p>
    <w:p w:rsidR="00BD3E30" w:rsidRPr="00B40BBC" w:rsidRDefault="00BD3E30" w:rsidP="00BD3E30">
      <w:pPr>
        <w:widowControl w:val="0"/>
        <w:tabs>
          <w:tab w:val="left" w:pos="1134"/>
        </w:tabs>
        <w:ind w:firstLine="709"/>
        <w:contextualSpacing/>
        <w:jc w:val="both"/>
        <w:rPr>
          <w:sz w:val="28"/>
          <w:szCs w:val="28"/>
        </w:rPr>
      </w:pPr>
      <w:r w:rsidRPr="00B40BBC">
        <w:rPr>
          <w:sz w:val="28"/>
          <w:szCs w:val="28"/>
        </w:rPr>
        <w:t xml:space="preserve">Планового значения достигли </w:t>
      </w:r>
      <w:r>
        <w:rPr>
          <w:sz w:val="28"/>
          <w:szCs w:val="28"/>
        </w:rPr>
        <w:t>8</w:t>
      </w:r>
      <w:r w:rsidRPr="00B40BBC">
        <w:rPr>
          <w:sz w:val="28"/>
          <w:szCs w:val="28"/>
        </w:rPr>
        <w:t xml:space="preserve"> показателей непосредственных результатов, в том числе:</w:t>
      </w:r>
    </w:p>
    <w:p w:rsidR="00BD3E30" w:rsidRPr="00B40BBC" w:rsidRDefault="00BD3E30" w:rsidP="00BD3E30">
      <w:pPr>
        <w:widowControl w:val="0"/>
        <w:tabs>
          <w:tab w:val="left" w:pos="1134"/>
        </w:tabs>
        <w:ind w:firstLine="709"/>
        <w:contextualSpacing/>
        <w:jc w:val="both"/>
        <w:rPr>
          <w:bCs/>
          <w:sz w:val="28"/>
          <w:szCs w:val="28"/>
        </w:rPr>
      </w:pPr>
      <w:r w:rsidRPr="00B40BBC">
        <w:rPr>
          <w:sz w:val="28"/>
          <w:szCs w:val="28"/>
        </w:rPr>
        <w:t>поголовье крупного рогатого скота составило 2</w:t>
      </w:r>
      <w:r>
        <w:rPr>
          <w:sz w:val="28"/>
          <w:szCs w:val="28"/>
        </w:rPr>
        <w:t xml:space="preserve"> </w:t>
      </w:r>
      <w:r w:rsidRPr="00B40BBC">
        <w:rPr>
          <w:sz w:val="28"/>
          <w:szCs w:val="28"/>
        </w:rPr>
        <w:t xml:space="preserve">808 голов </w:t>
      </w:r>
      <w:r>
        <w:rPr>
          <w:bCs/>
          <w:sz w:val="28"/>
          <w:szCs w:val="28"/>
        </w:rPr>
        <w:t>(100,0</w:t>
      </w:r>
      <w:r w:rsidRPr="00B40BBC">
        <w:rPr>
          <w:bCs/>
          <w:sz w:val="28"/>
          <w:szCs w:val="28"/>
        </w:rPr>
        <w:t xml:space="preserve">% </w:t>
      </w:r>
      <w:r>
        <w:rPr>
          <w:bCs/>
          <w:sz w:val="28"/>
          <w:szCs w:val="28"/>
        </w:rPr>
        <w:t xml:space="preserve">             </w:t>
      </w:r>
      <w:r w:rsidRPr="00B40BBC">
        <w:rPr>
          <w:bCs/>
          <w:sz w:val="28"/>
          <w:szCs w:val="28"/>
        </w:rPr>
        <w:t>к плановому показателю);</w:t>
      </w:r>
    </w:p>
    <w:p w:rsidR="00BD3E30" w:rsidRPr="00B40BBC" w:rsidRDefault="00BD3E30" w:rsidP="00BD3E30">
      <w:pPr>
        <w:widowControl w:val="0"/>
        <w:tabs>
          <w:tab w:val="left" w:pos="1134"/>
        </w:tabs>
        <w:ind w:firstLine="709"/>
        <w:contextualSpacing/>
        <w:jc w:val="both"/>
        <w:rPr>
          <w:bCs/>
          <w:sz w:val="28"/>
          <w:szCs w:val="28"/>
        </w:rPr>
      </w:pPr>
      <w:r w:rsidRPr="00B40BBC">
        <w:rPr>
          <w:sz w:val="28"/>
          <w:szCs w:val="28"/>
        </w:rPr>
        <w:t xml:space="preserve">поголовье свиней составило 2630 голов </w:t>
      </w:r>
      <w:r w:rsidRPr="00B40BBC">
        <w:rPr>
          <w:bCs/>
          <w:sz w:val="28"/>
          <w:szCs w:val="28"/>
        </w:rPr>
        <w:t>(102,4% к плановому показателю);</w:t>
      </w:r>
    </w:p>
    <w:p w:rsidR="00BD3E30" w:rsidRPr="00B40BBC" w:rsidRDefault="00BD3E30" w:rsidP="00BD3E30">
      <w:pPr>
        <w:widowControl w:val="0"/>
        <w:tabs>
          <w:tab w:val="left" w:pos="1134"/>
        </w:tabs>
        <w:ind w:firstLine="709"/>
        <w:contextualSpacing/>
        <w:jc w:val="both"/>
        <w:rPr>
          <w:bCs/>
          <w:sz w:val="28"/>
          <w:szCs w:val="28"/>
        </w:rPr>
      </w:pPr>
      <w:r w:rsidRPr="00B40BBC">
        <w:rPr>
          <w:sz w:val="28"/>
          <w:szCs w:val="28"/>
        </w:rPr>
        <w:t xml:space="preserve">производство мяса составило 1170 тонн </w:t>
      </w:r>
      <w:r w:rsidRPr="00B40BBC">
        <w:rPr>
          <w:bCs/>
          <w:sz w:val="28"/>
          <w:szCs w:val="28"/>
        </w:rPr>
        <w:t>(102,3% к плановому показателю);</w:t>
      </w:r>
    </w:p>
    <w:p w:rsidR="00BD3E30" w:rsidRPr="00B40BBC" w:rsidRDefault="00BD3E30" w:rsidP="00BD3E30">
      <w:pPr>
        <w:widowControl w:val="0"/>
        <w:tabs>
          <w:tab w:val="left" w:pos="1134"/>
        </w:tabs>
        <w:ind w:firstLine="709"/>
        <w:contextualSpacing/>
        <w:jc w:val="both"/>
        <w:rPr>
          <w:bCs/>
          <w:sz w:val="28"/>
          <w:szCs w:val="28"/>
        </w:rPr>
      </w:pPr>
      <w:r w:rsidRPr="00B40BBC">
        <w:rPr>
          <w:sz w:val="28"/>
          <w:szCs w:val="28"/>
        </w:rPr>
        <w:t xml:space="preserve">вылов рыбы </w:t>
      </w:r>
      <w:r>
        <w:rPr>
          <w:sz w:val="28"/>
          <w:szCs w:val="28"/>
        </w:rPr>
        <w:t xml:space="preserve">– </w:t>
      </w:r>
      <w:r w:rsidRPr="00B40BBC">
        <w:rPr>
          <w:sz w:val="28"/>
          <w:szCs w:val="28"/>
        </w:rPr>
        <w:t xml:space="preserve">4 252 тонны </w:t>
      </w:r>
      <w:r w:rsidRPr="00B40BBC">
        <w:rPr>
          <w:bCs/>
          <w:sz w:val="28"/>
          <w:szCs w:val="28"/>
        </w:rPr>
        <w:t>(125,1% к плановому показателю);</w:t>
      </w:r>
    </w:p>
    <w:p w:rsidR="00BD3E30" w:rsidRPr="00B40BBC" w:rsidRDefault="00BD3E30" w:rsidP="00BD3E30">
      <w:pPr>
        <w:widowControl w:val="0"/>
        <w:tabs>
          <w:tab w:val="left" w:pos="1134"/>
        </w:tabs>
        <w:ind w:firstLine="709"/>
        <w:contextualSpacing/>
        <w:jc w:val="both"/>
        <w:rPr>
          <w:bCs/>
          <w:sz w:val="28"/>
          <w:szCs w:val="28"/>
        </w:rPr>
      </w:pPr>
      <w:r w:rsidRPr="00B40BBC">
        <w:rPr>
          <w:sz w:val="28"/>
          <w:szCs w:val="28"/>
        </w:rPr>
        <w:t>заготовка</w:t>
      </w:r>
      <w:r w:rsidRPr="00B40BBC">
        <w:rPr>
          <w:b/>
          <w:sz w:val="28"/>
          <w:szCs w:val="28"/>
        </w:rPr>
        <w:t xml:space="preserve"> </w:t>
      </w:r>
      <w:r w:rsidRPr="00B40BBC">
        <w:rPr>
          <w:sz w:val="28"/>
          <w:szCs w:val="28"/>
        </w:rPr>
        <w:t xml:space="preserve">кедрового ореха составила 162 тонны </w:t>
      </w:r>
      <w:r w:rsidRPr="00B40BBC">
        <w:rPr>
          <w:bCs/>
          <w:sz w:val="28"/>
          <w:szCs w:val="28"/>
        </w:rPr>
        <w:t>(540% к плановому показателю);</w:t>
      </w:r>
    </w:p>
    <w:p w:rsidR="00BD3E30" w:rsidRPr="00B40BBC" w:rsidRDefault="00BD3E30" w:rsidP="00BD3E30">
      <w:pPr>
        <w:widowControl w:val="0"/>
        <w:tabs>
          <w:tab w:val="left" w:pos="1134"/>
        </w:tabs>
        <w:ind w:firstLine="709"/>
        <w:contextualSpacing/>
        <w:jc w:val="both"/>
        <w:rPr>
          <w:sz w:val="28"/>
          <w:szCs w:val="28"/>
        </w:rPr>
      </w:pPr>
      <w:r w:rsidRPr="00B40BBC">
        <w:rPr>
          <w:sz w:val="28"/>
          <w:szCs w:val="28"/>
        </w:rPr>
        <w:t>валовой сбор овощей составил 2754 тонн (111% к плановому показателю);</w:t>
      </w:r>
    </w:p>
    <w:p w:rsidR="00BD3E30" w:rsidRDefault="00BD3E30" w:rsidP="00BD3E30">
      <w:pPr>
        <w:widowControl w:val="0"/>
        <w:tabs>
          <w:tab w:val="left" w:pos="1134"/>
        </w:tabs>
        <w:ind w:firstLine="709"/>
        <w:contextualSpacing/>
        <w:jc w:val="both"/>
        <w:rPr>
          <w:sz w:val="28"/>
          <w:szCs w:val="28"/>
        </w:rPr>
      </w:pPr>
      <w:r w:rsidRPr="00B40BBC">
        <w:rPr>
          <w:sz w:val="28"/>
          <w:szCs w:val="28"/>
        </w:rPr>
        <w:t xml:space="preserve">количество построенных (реконструированных) </w:t>
      </w:r>
      <w:proofErr w:type="gramStart"/>
      <w:r w:rsidRPr="00B40BBC">
        <w:rPr>
          <w:sz w:val="28"/>
          <w:szCs w:val="28"/>
        </w:rPr>
        <w:t>сельско</w:t>
      </w:r>
      <w:r>
        <w:rPr>
          <w:sz w:val="28"/>
          <w:szCs w:val="28"/>
        </w:rPr>
        <w:t>-</w:t>
      </w:r>
      <w:r w:rsidRPr="00B40BBC">
        <w:rPr>
          <w:sz w:val="28"/>
          <w:szCs w:val="28"/>
        </w:rPr>
        <w:t>хозяйственных</w:t>
      </w:r>
      <w:proofErr w:type="gramEnd"/>
      <w:r w:rsidRPr="00B40BBC">
        <w:rPr>
          <w:sz w:val="28"/>
          <w:szCs w:val="28"/>
        </w:rPr>
        <w:t xml:space="preserve"> объектов с</w:t>
      </w:r>
      <w:r>
        <w:rPr>
          <w:sz w:val="28"/>
          <w:szCs w:val="28"/>
        </w:rPr>
        <w:t xml:space="preserve"> начала реализации программы 8 (100%                      к плановому показателю);</w:t>
      </w:r>
    </w:p>
    <w:p w:rsidR="00BD3E30" w:rsidRPr="00F049C4" w:rsidRDefault="00BD3E30" w:rsidP="00BD3E30">
      <w:pPr>
        <w:widowControl w:val="0"/>
        <w:tabs>
          <w:tab w:val="left" w:pos="1134"/>
        </w:tabs>
        <w:ind w:firstLine="709"/>
        <w:contextualSpacing/>
        <w:jc w:val="both"/>
        <w:rPr>
          <w:sz w:val="28"/>
          <w:szCs w:val="28"/>
        </w:rPr>
      </w:pPr>
      <w:r w:rsidRPr="00F049C4">
        <w:rPr>
          <w:sz w:val="28"/>
          <w:szCs w:val="28"/>
        </w:rPr>
        <w:t>количество работающих в отрасли сельского хозяйства составило 325 человек (100% к плановому показателю).</w:t>
      </w:r>
    </w:p>
    <w:p w:rsidR="00BD3E30" w:rsidRPr="00B40BBC" w:rsidRDefault="00BD3E30" w:rsidP="00BD3E30">
      <w:pPr>
        <w:widowControl w:val="0"/>
        <w:tabs>
          <w:tab w:val="left" w:pos="1134"/>
        </w:tabs>
        <w:ind w:firstLine="709"/>
        <w:contextualSpacing/>
        <w:jc w:val="both"/>
        <w:rPr>
          <w:sz w:val="28"/>
          <w:szCs w:val="28"/>
        </w:rPr>
      </w:pPr>
      <w:r w:rsidRPr="00F049C4">
        <w:rPr>
          <w:sz w:val="28"/>
          <w:szCs w:val="28"/>
        </w:rPr>
        <w:t>Пять показателей не достигли планового значения:</w:t>
      </w:r>
    </w:p>
    <w:p w:rsidR="00BD3E30" w:rsidRPr="00E67BC6" w:rsidRDefault="00BD3E30" w:rsidP="00BD3E30">
      <w:pPr>
        <w:widowControl w:val="0"/>
        <w:tabs>
          <w:tab w:val="left" w:pos="1134"/>
        </w:tabs>
        <w:ind w:firstLine="709"/>
        <w:contextualSpacing/>
        <w:jc w:val="both"/>
        <w:rPr>
          <w:sz w:val="28"/>
          <w:szCs w:val="28"/>
        </w:rPr>
      </w:pPr>
      <w:r w:rsidRPr="00E67BC6">
        <w:rPr>
          <w:sz w:val="28"/>
          <w:szCs w:val="28"/>
        </w:rPr>
        <w:t xml:space="preserve">объем валовой продукции сельского хозяйства составил </w:t>
      </w:r>
      <w:r>
        <w:rPr>
          <w:sz w:val="28"/>
          <w:szCs w:val="28"/>
        </w:rPr>
        <w:t xml:space="preserve">                         </w:t>
      </w:r>
      <w:r w:rsidRPr="00E67BC6">
        <w:rPr>
          <w:sz w:val="28"/>
          <w:szCs w:val="28"/>
        </w:rPr>
        <w:t xml:space="preserve">497,0 тыс. рублей на 10 тыс. </w:t>
      </w:r>
      <w:r w:rsidRPr="00DF723A">
        <w:rPr>
          <w:sz w:val="28"/>
          <w:szCs w:val="28"/>
        </w:rPr>
        <w:t xml:space="preserve">человек (плановое значение – </w:t>
      </w:r>
      <w:r>
        <w:rPr>
          <w:sz w:val="28"/>
          <w:szCs w:val="28"/>
        </w:rPr>
        <w:t xml:space="preserve">                               </w:t>
      </w:r>
      <w:r w:rsidRPr="00DF723A">
        <w:rPr>
          <w:sz w:val="28"/>
          <w:szCs w:val="28"/>
        </w:rPr>
        <w:t>500,0 тыс.</w:t>
      </w:r>
      <w:r>
        <w:rPr>
          <w:sz w:val="28"/>
          <w:szCs w:val="28"/>
        </w:rPr>
        <w:t xml:space="preserve"> </w:t>
      </w:r>
      <w:r w:rsidRPr="00DF723A">
        <w:rPr>
          <w:sz w:val="28"/>
          <w:szCs w:val="28"/>
        </w:rPr>
        <w:t>рублей</w:t>
      </w:r>
      <w:r>
        <w:rPr>
          <w:sz w:val="28"/>
          <w:szCs w:val="28"/>
        </w:rPr>
        <w:t xml:space="preserve"> или </w:t>
      </w:r>
      <w:r w:rsidRPr="00E67BC6">
        <w:rPr>
          <w:sz w:val="28"/>
          <w:szCs w:val="28"/>
        </w:rPr>
        <w:t>99,4% к плановому показателю за счет снижения объемов животноводства, в частности производства молока);</w:t>
      </w:r>
    </w:p>
    <w:p w:rsidR="00BD3E30" w:rsidRPr="00E67BC6" w:rsidRDefault="00BD3E30" w:rsidP="00BD3E30">
      <w:pPr>
        <w:widowControl w:val="0"/>
        <w:tabs>
          <w:tab w:val="left" w:pos="1134"/>
        </w:tabs>
        <w:ind w:firstLine="709"/>
        <w:contextualSpacing/>
        <w:jc w:val="both"/>
        <w:rPr>
          <w:sz w:val="28"/>
          <w:szCs w:val="28"/>
        </w:rPr>
      </w:pPr>
      <w:r w:rsidRPr="00E67BC6">
        <w:rPr>
          <w:sz w:val="28"/>
          <w:szCs w:val="28"/>
        </w:rPr>
        <w:lastRenderedPageBreak/>
        <w:t>производство молока составило 5540 тонн (</w:t>
      </w:r>
      <w:r>
        <w:rPr>
          <w:sz w:val="28"/>
          <w:szCs w:val="28"/>
        </w:rPr>
        <w:t xml:space="preserve">плановое значение –  5 900 тонн или </w:t>
      </w:r>
      <w:r w:rsidRPr="00E67BC6">
        <w:rPr>
          <w:sz w:val="28"/>
          <w:szCs w:val="28"/>
        </w:rPr>
        <w:t xml:space="preserve">93,9% к плановому показателю в связи со сложной </w:t>
      </w:r>
      <w:r w:rsidRPr="00E67BC6">
        <w:rPr>
          <w:bCs/>
          <w:kern w:val="28"/>
          <w:sz w:val="28"/>
          <w:szCs w:val="28"/>
        </w:rPr>
        <w:t>паводковой ситуацией, подтоплением пастбищ и сенокосов)</w:t>
      </w:r>
      <w:r w:rsidRPr="00E67BC6">
        <w:rPr>
          <w:sz w:val="28"/>
          <w:szCs w:val="28"/>
        </w:rPr>
        <w:t>;</w:t>
      </w:r>
    </w:p>
    <w:p w:rsidR="00BD3E30" w:rsidRPr="00E67BC6" w:rsidRDefault="00BD3E30" w:rsidP="00BD3E30">
      <w:pPr>
        <w:widowControl w:val="0"/>
        <w:tabs>
          <w:tab w:val="left" w:pos="1134"/>
        </w:tabs>
        <w:ind w:firstLine="709"/>
        <w:contextualSpacing/>
        <w:jc w:val="both"/>
        <w:rPr>
          <w:sz w:val="28"/>
          <w:szCs w:val="28"/>
        </w:rPr>
      </w:pPr>
      <w:r w:rsidRPr="00E67BC6">
        <w:rPr>
          <w:sz w:val="28"/>
          <w:szCs w:val="28"/>
        </w:rPr>
        <w:t>заготовка ягод составила 209 тонн (</w:t>
      </w:r>
      <w:r>
        <w:rPr>
          <w:sz w:val="28"/>
          <w:szCs w:val="28"/>
        </w:rPr>
        <w:t xml:space="preserve">плановое значение –                              468 тонн или </w:t>
      </w:r>
      <w:r w:rsidRPr="00E67BC6">
        <w:rPr>
          <w:sz w:val="28"/>
          <w:szCs w:val="28"/>
        </w:rPr>
        <w:t xml:space="preserve">44,6% к плановому показателю в связи с низким </w:t>
      </w:r>
      <w:r>
        <w:rPr>
          <w:sz w:val="28"/>
          <w:szCs w:val="28"/>
        </w:rPr>
        <w:t xml:space="preserve">                </w:t>
      </w:r>
      <w:r w:rsidRPr="00E67BC6">
        <w:rPr>
          <w:sz w:val="28"/>
          <w:szCs w:val="28"/>
        </w:rPr>
        <w:t>урожаем);</w:t>
      </w:r>
    </w:p>
    <w:p w:rsidR="00BD3E30" w:rsidRPr="00E67BC6" w:rsidRDefault="00BD3E30" w:rsidP="00BD3E30">
      <w:pPr>
        <w:widowControl w:val="0"/>
        <w:tabs>
          <w:tab w:val="left" w:pos="1134"/>
        </w:tabs>
        <w:ind w:firstLine="709"/>
        <w:contextualSpacing/>
        <w:jc w:val="both"/>
        <w:rPr>
          <w:sz w:val="28"/>
          <w:szCs w:val="28"/>
        </w:rPr>
      </w:pPr>
      <w:r w:rsidRPr="00E67BC6">
        <w:rPr>
          <w:sz w:val="28"/>
          <w:szCs w:val="28"/>
        </w:rPr>
        <w:t>заготовка грибов составила 38 тонн (</w:t>
      </w:r>
      <w:r>
        <w:rPr>
          <w:sz w:val="28"/>
          <w:szCs w:val="28"/>
        </w:rPr>
        <w:t xml:space="preserve">плановое значение –                               123 тонны или </w:t>
      </w:r>
      <w:r w:rsidRPr="00E67BC6">
        <w:rPr>
          <w:sz w:val="28"/>
          <w:szCs w:val="28"/>
        </w:rPr>
        <w:t>30,9% к плановому показателю в связи с низким урожаем);</w:t>
      </w:r>
    </w:p>
    <w:p w:rsidR="00BD3E30" w:rsidRDefault="00BD3E30" w:rsidP="00BD3E30">
      <w:pPr>
        <w:widowControl w:val="0"/>
        <w:tabs>
          <w:tab w:val="left" w:pos="1134"/>
        </w:tabs>
        <w:ind w:firstLine="709"/>
        <w:contextualSpacing/>
        <w:jc w:val="both"/>
        <w:rPr>
          <w:sz w:val="28"/>
          <w:szCs w:val="28"/>
        </w:rPr>
      </w:pPr>
      <w:r w:rsidRPr="00E67BC6">
        <w:rPr>
          <w:sz w:val="28"/>
          <w:szCs w:val="28"/>
        </w:rPr>
        <w:t>валовой сбор картофеля составил 699 тонн (</w:t>
      </w:r>
      <w:r>
        <w:rPr>
          <w:sz w:val="28"/>
          <w:szCs w:val="28"/>
        </w:rPr>
        <w:t xml:space="preserve">плановое значение – 7 630 тонн или </w:t>
      </w:r>
      <w:r w:rsidRPr="00E67BC6">
        <w:rPr>
          <w:sz w:val="28"/>
          <w:szCs w:val="28"/>
        </w:rPr>
        <w:t>9,2% к плановому показателю в связи с затопляемостью уборочных площадей).</w:t>
      </w:r>
    </w:p>
    <w:p w:rsidR="00BD3E30" w:rsidRPr="00921649" w:rsidRDefault="00BD3E30" w:rsidP="00BD3E30">
      <w:pPr>
        <w:widowControl w:val="0"/>
        <w:tabs>
          <w:tab w:val="left" w:pos="600"/>
        </w:tabs>
        <w:ind w:firstLine="709"/>
        <w:jc w:val="both"/>
        <w:rPr>
          <w:sz w:val="28"/>
          <w:szCs w:val="28"/>
        </w:rPr>
      </w:pPr>
      <w:r w:rsidRPr="00921649">
        <w:rPr>
          <w:bCs/>
          <w:kern w:val="28"/>
          <w:sz w:val="28"/>
          <w:szCs w:val="28"/>
        </w:rPr>
        <w:t xml:space="preserve">8. </w:t>
      </w:r>
      <w:r w:rsidRPr="00921649">
        <w:rPr>
          <w:bCs/>
          <w:kern w:val="28"/>
          <w:sz w:val="28"/>
          <w:szCs w:val="28"/>
          <w:u w:val="single"/>
        </w:rPr>
        <w:t>МП «Развитие транспортной системы на территории Ханты-Мансийского района на 2014 – 2017 годы»</w:t>
      </w:r>
      <w:r w:rsidRPr="00921649">
        <w:rPr>
          <w:bCs/>
          <w:kern w:val="28"/>
          <w:sz w:val="28"/>
          <w:szCs w:val="28"/>
        </w:rPr>
        <w:t xml:space="preserve">. </w:t>
      </w:r>
      <w:r w:rsidRPr="00921649">
        <w:rPr>
          <w:sz w:val="28"/>
          <w:szCs w:val="28"/>
        </w:rPr>
        <w:t>Объем средств, освоенных</w:t>
      </w:r>
      <w:r>
        <w:rPr>
          <w:sz w:val="28"/>
          <w:szCs w:val="28"/>
        </w:rPr>
        <w:t xml:space="preserve">                     </w:t>
      </w:r>
      <w:r w:rsidRPr="00921649">
        <w:rPr>
          <w:sz w:val="28"/>
          <w:szCs w:val="28"/>
        </w:rPr>
        <w:t>в ходе реализации программы за отчетный период, составил</w:t>
      </w:r>
      <w:r>
        <w:rPr>
          <w:sz w:val="28"/>
          <w:szCs w:val="28"/>
        </w:rPr>
        <w:t xml:space="preserve">                                 </w:t>
      </w:r>
      <w:r w:rsidRPr="00921649">
        <w:rPr>
          <w:sz w:val="28"/>
          <w:szCs w:val="28"/>
        </w:rPr>
        <w:t>316</w:t>
      </w:r>
      <w:r>
        <w:rPr>
          <w:sz w:val="28"/>
          <w:szCs w:val="28"/>
        </w:rPr>
        <w:t xml:space="preserve"> </w:t>
      </w:r>
      <w:r w:rsidRPr="00921649">
        <w:rPr>
          <w:sz w:val="28"/>
          <w:szCs w:val="28"/>
        </w:rPr>
        <w:t>849,4 тыс. рублей или 98,3% от плана на год, в том числе из бюджета автономного округа – 289 020,3 тыс. рублей, из бюджета района –</w:t>
      </w:r>
      <w:r>
        <w:rPr>
          <w:sz w:val="28"/>
          <w:szCs w:val="28"/>
        </w:rPr>
        <w:t xml:space="preserve">                  </w:t>
      </w:r>
      <w:r w:rsidRPr="00921649">
        <w:rPr>
          <w:sz w:val="28"/>
          <w:szCs w:val="28"/>
        </w:rPr>
        <w:t>27 829,2 тыс. рублей.</w:t>
      </w:r>
    </w:p>
    <w:p w:rsidR="00BD3E30" w:rsidRPr="00921649" w:rsidRDefault="00BD3E30" w:rsidP="00BD3E30">
      <w:pPr>
        <w:autoSpaceDE w:val="0"/>
        <w:autoSpaceDN w:val="0"/>
        <w:adjustRightInd w:val="0"/>
        <w:ind w:firstLine="709"/>
        <w:jc w:val="both"/>
        <w:rPr>
          <w:sz w:val="28"/>
          <w:szCs w:val="28"/>
        </w:rPr>
      </w:pPr>
      <w:r w:rsidRPr="00921649">
        <w:rPr>
          <w:sz w:val="28"/>
          <w:szCs w:val="28"/>
        </w:rPr>
        <w:t>В рамках реализации программы выполнены:</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ремонт </w:t>
      </w:r>
      <w:proofErr w:type="spellStart"/>
      <w:r w:rsidRPr="00921649">
        <w:rPr>
          <w:sz w:val="28"/>
          <w:szCs w:val="28"/>
        </w:rPr>
        <w:t>внутрипоселковых</w:t>
      </w:r>
      <w:proofErr w:type="spellEnd"/>
      <w:r w:rsidRPr="00921649">
        <w:rPr>
          <w:sz w:val="28"/>
          <w:szCs w:val="28"/>
        </w:rPr>
        <w:t xml:space="preserve"> дорог в с. Троица;</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ремонт </w:t>
      </w:r>
      <w:proofErr w:type="spellStart"/>
      <w:r w:rsidRPr="00921649">
        <w:rPr>
          <w:sz w:val="28"/>
          <w:szCs w:val="28"/>
        </w:rPr>
        <w:t>внутрипоселковых</w:t>
      </w:r>
      <w:proofErr w:type="spellEnd"/>
      <w:r w:rsidRPr="00921649">
        <w:rPr>
          <w:sz w:val="28"/>
          <w:szCs w:val="28"/>
        </w:rPr>
        <w:t xml:space="preserve"> дорог п. Луговской;</w:t>
      </w:r>
    </w:p>
    <w:p w:rsidR="00BD3E30" w:rsidRPr="00921649" w:rsidRDefault="00BD3E30" w:rsidP="00BD3E30">
      <w:pPr>
        <w:tabs>
          <w:tab w:val="left" w:pos="709"/>
        </w:tabs>
        <w:ind w:firstLine="709"/>
        <w:jc w:val="both"/>
        <w:rPr>
          <w:sz w:val="28"/>
          <w:szCs w:val="28"/>
        </w:rPr>
      </w:pPr>
      <w:r w:rsidRPr="00921649">
        <w:rPr>
          <w:sz w:val="28"/>
          <w:szCs w:val="28"/>
        </w:rPr>
        <w:t xml:space="preserve">кадастровые работы и межевание земельного участка для объекта «Строительство участка подъезда дороги до с. </w:t>
      </w:r>
      <w:proofErr w:type="spellStart"/>
      <w:r w:rsidRPr="00921649">
        <w:rPr>
          <w:sz w:val="28"/>
          <w:szCs w:val="28"/>
        </w:rPr>
        <w:t>Реполово</w:t>
      </w:r>
      <w:proofErr w:type="spellEnd"/>
      <w:r w:rsidRPr="00921649">
        <w:rPr>
          <w:sz w:val="28"/>
          <w:szCs w:val="28"/>
        </w:rPr>
        <w:t>»;</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строительство участка подъезда дороги до п. </w:t>
      </w:r>
      <w:proofErr w:type="spellStart"/>
      <w:r w:rsidRPr="00921649">
        <w:rPr>
          <w:sz w:val="28"/>
          <w:szCs w:val="28"/>
        </w:rPr>
        <w:t>Выкатной</w:t>
      </w:r>
      <w:proofErr w:type="spellEnd"/>
      <w:r w:rsidRPr="00921649">
        <w:rPr>
          <w:sz w:val="28"/>
          <w:szCs w:val="28"/>
        </w:rPr>
        <w:t xml:space="preserve"> (1,</w:t>
      </w:r>
      <w:r>
        <w:rPr>
          <w:sz w:val="28"/>
          <w:szCs w:val="28"/>
        </w:rPr>
        <w:t xml:space="preserve"> </w:t>
      </w:r>
      <w:r w:rsidRPr="00921649">
        <w:rPr>
          <w:sz w:val="28"/>
          <w:szCs w:val="28"/>
        </w:rPr>
        <w:t>2,</w:t>
      </w:r>
      <w:r>
        <w:rPr>
          <w:sz w:val="28"/>
          <w:szCs w:val="28"/>
        </w:rPr>
        <w:t xml:space="preserve">                       </w:t>
      </w:r>
      <w:r w:rsidRPr="00921649">
        <w:rPr>
          <w:sz w:val="28"/>
          <w:szCs w:val="28"/>
        </w:rPr>
        <w:t>3 этапы) (СМР) (готовность объекта 93%, работы ведутся согласно график</w:t>
      </w:r>
      <w:r>
        <w:rPr>
          <w:sz w:val="28"/>
          <w:szCs w:val="28"/>
        </w:rPr>
        <w:t>у</w:t>
      </w:r>
      <w:r w:rsidRPr="00921649">
        <w:rPr>
          <w:sz w:val="28"/>
          <w:szCs w:val="28"/>
        </w:rPr>
        <w:t xml:space="preserve"> производства работ, ввод объекта в эксплуатацию планируется </w:t>
      </w:r>
      <w:r>
        <w:rPr>
          <w:sz w:val="28"/>
          <w:szCs w:val="28"/>
        </w:rPr>
        <w:t xml:space="preserve">                                </w:t>
      </w:r>
      <w:r w:rsidRPr="00921649">
        <w:rPr>
          <w:sz w:val="28"/>
          <w:szCs w:val="28"/>
        </w:rPr>
        <w:t>в 1 квартале 2016 года);</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строительство подъездной дороги до д. Белогорье и п. Луговской (ПИР) (работы по разработке ПСД выполнены в полном объеме, получено положительное заключение государственной экспертизы, положительное заключение о достоверности определения сметной стоимости объекта </w:t>
      </w:r>
      <w:r>
        <w:rPr>
          <w:sz w:val="28"/>
          <w:szCs w:val="28"/>
        </w:rPr>
        <w:t xml:space="preserve">                </w:t>
      </w:r>
      <w:r w:rsidRPr="00921649">
        <w:rPr>
          <w:sz w:val="28"/>
          <w:szCs w:val="28"/>
        </w:rPr>
        <w:t>от 20.05.2015).</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По мероприятию «Строительство участка подъезда дороги </w:t>
      </w:r>
      <w:r>
        <w:rPr>
          <w:sz w:val="28"/>
          <w:szCs w:val="28"/>
        </w:rPr>
        <w:t xml:space="preserve">                         </w:t>
      </w:r>
      <w:r w:rsidRPr="00921649">
        <w:rPr>
          <w:sz w:val="28"/>
          <w:szCs w:val="28"/>
        </w:rPr>
        <w:t xml:space="preserve">до с. </w:t>
      </w:r>
      <w:proofErr w:type="spellStart"/>
      <w:r w:rsidRPr="00921649">
        <w:rPr>
          <w:sz w:val="28"/>
          <w:szCs w:val="28"/>
        </w:rPr>
        <w:t>Реполово</w:t>
      </w:r>
      <w:proofErr w:type="spellEnd"/>
      <w:r w:rsidRPr="00921649">
        <w:rPr>
          <w:sz w:val="28"/>
          <w:szCs w:val="28"/>
        </w:rPr>
        <w:t xml:space="preserve"> (ПИР, СМР)» освоение составило 84,7% от годового плана (готовность объекта 40%, земляное полотно 90%, дорожная одежда 10%, контракт расторгнут по соглашению сторон).</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По мероприятию «Строительство дороги к объекту «Комплекс спортивных плоскостных сооружений: футбольное поле с искусственным покрытием, беговыми дорожками и трибунами на 500 зрительских </w:t>
      </w:r>
      <w:r>
        <w:rPr>
          <w:sz w:val="28"/>
          <w:szCs w:val="28"/>
        </w:rPr>
        <w:t xml:space="preserve">                 </w:t>
      </w:r>
      <w:r w:rsidRPr="00921649">
        <w:rPr>
          <w:sz w:val="28"/>
          <w:szCs w:val="28"/>
        </w:rPr>
        <w:t>мест; баскетбольной и волейбольной площадками, с трибунами</w:t>
      </w:r>
      <w:r>
        <w:rPr>
          <w:sz w:val="28"/>
          <w:szCs w:val="28"/>
        </w:rPr>
        <w:t xml:space="preserve">                                  </w:t>
      </w:r>
      <w:r w:rsidRPr="00921649">
        <w:rPr>
          <w:sz w:val="28"/>
          <w:szCs w:val="28"/>
        </w:rPr>
        <w:t xml:space="preserve"> на 250 зрительских мест; прыжковая яма, сектор для толкания ядра, расположенных в п. </w:t>
      </w:r>
      <w:proofErr w:type="spellStart"/>
      <w:r w:rsidRPr="00921649">
        <w:rPr>
          <w:sz w:val="28"/>
          <w:szCs w:val="28"/>
        </w:rPr>
        <w:t>Горноправдинске</w:t>
      </w:r>
      <w:proofErr w:type="spellEnd"/>
      <w:r w:rsidRPr="00921649">
        <w:rPr>
          <w:sz w:val="28"/>
          <w:szCs w:val="28"/>
        </w:rPr>
        <w:t xml:space="preserve"> Ханты-Мансийского района» освоение составило 82,5% от годового плана (муниципальный контракт выполнен в полном объеме).</w:t>
      </w:r>
    </w:p>
    <w:p w:rsidR="00BD3E30" w:rsidRPr="00921649" w:rsidRDefault="00BD3E30" w:rsidP="00BD3E30">
      <w:pPr>
        <w:tabs>
          <w:tab w:val="left" w:pos="709"/>
        </w:tabs>
        <w:ind w:firstLine="709"/>
        <w:jc w:val="both"/>
        <w:rPr>
          <w:sz w:val="28"/>
          <w:szCs w:val="28"/>
        </w:rPr>
      </w:pPr>
      <w:r w:rsidRPr="00921649">
        <w:rPr>
          <w:sz w:val="28"/>
          <w:szCs w:val="28"/>
        </w:rPr>
        <w:lastRenderedPageBreak/>
        <w:t xml:space="preserve">В рамках мероприятия по ремонту автомобильных дорог выполнены работы по приобретению песка и щебня. Освоение денежных средств составило 12,3% от плана на год.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6 целевых показателей (4 показателя непосредственных результатов, 2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все 6 показателей: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протяженность автомобильных дорог и искусственных неровностей на них, приведенная в нормативное состояние (строительство</w:t>
      </w:r>
      <w:r>
        <w:rPr>
          <w:sz w:val="28"/>
          <w:szCs w:val="28"/>
        </w:rPr>
        <w:t xml:space="preserve">                                </w:t>
      </w:r>
      <w:r w:rsidRPr="00921649">
        <w:rPr>
          <w:sz w:val="28"/>
          <w:szCs w:val="28"/>
        </w:rPr>
        <w:t xml:space="preserve"> и реконструкция) составила 32,2 км </w:t>
      </w:r>
      <w:r w:rsidRPr="00921649">
        <w:rPr>
          <w:bCs/>
          <w:sz w:val="28"/>
          <w:szCs w:val="28"/>
        </w:rPr>
        <w:t>(100,0%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протяженность автомобильных дорог и искусственных неровностей на них, приведенная в нормативное состояние (капитальный ремонт </w:t>
      </w:r>
      <w:r>
        <w:rPr>
          <w:sz w:val="28"/>
          <w:szCs w:val="28"/>
        </w:rPr>
        <w:t xml:space="preserve">               </w:t>
      </w:r>
      <w:r w:rsidRPr="00921649">
        <w:rPr>
          <w:sz w:val="28"/>
          <w:szCs w:val="28"/>
        </w:rPr>
        <w:t>и ремонт автомобильных дорог)</w:t>
      </w:r>
      <w:r>
        <w:rPr>
          <w:sz w:val="28"/>
          <w:szCs w:val="28"/>
        </w:rPr>
        <w:t>,</w:t>
      </w:r>
      <w:r w:rsidRPr="00921649">
        <w:rPr>
          <w:sz w:val="28"/>
          <w:szCs w:val="28"/>
        </w:rPr>
        <w:t xml:space="preserve"> составила 32,4 </w:t>
      </w:r>
      <w:r w:rsidRPr="00B6765C">
        <w:rPr>
          <w:sz w:val="28"/>
          <w:szCs w:val="28"/>
        </w:rPr>
        <w:t xml:space="preserve">км </w:t>
      </w:r>
      <w:r w:rsidRPr="00B6765C">
        <w:rPr>
          <w:bCs/>
          <w:sz w:val="28"/>
          <w:szCs w:val="28"/>
        </w:rPr>
        <w:t>(</w:t>
      </w:r>
      <w:r w:rsidRPr="00B6765C">
        <w:rPr>
          <w:sz w:val="28"/>
          <w:szCs w:val="28"/>
        </w:rPr>
        <w:t>плановое значение</w:t>
      </w:r>
      <w:r>
        <w:rPr>
          <w:sz w:val="28"/>
          <w:szCs w:val="28"/>
        </w:rPr>
        <w:t xml:space="preserve"> – 32 км или </w:t>
      </w:r>
      <w:r w:rsidRPr="00921649">
        <w:rPr>
          <w:bCs/>
          <w:sz w:val="28"/>
          <w:szCs w:val="28"/>
        </w:rPr>
        <w:t>101,3% к плановому показателю);</w:t>
      </w:r>
    </w:p>
    <w:p w:rsidR="00BD3E30" w:rsidRPr="00921649" w:rsidRDefault="00BD3E30" w:rsidP="00BD3E30">
      <w:pPr>
        <w:ind w:firstLine="708"/>
        <w:jc w:val="both"/>
        <w:rPr>
          <w:sz w:val="28"/>
          <w:szCs w:val="28"/>
        </w:rPr>
      </w:pPr>
      <w:r w:rsidRPr="00921649">
        <w:rPr>
          <w:sz w:val="28"/>
          <w:szCs w:val="28"/>
        </w:rPr>
        <w:t xml:space="preserve">удельный вес протяженности замощенных частей улиц </w:t>
      </w:r>
      <w:r>
        <w:rPr>
          <w:sz w:val="28"/>
          <w:szCs w:val="28"/>
        </w:rPr>
        <w:t xml:space="preserve">                                   </w:t>
      </w:r>
      <w:r w:rsidRPr="00921649">
        <w:rPr>
          <w:sz w:val="28"/>
          <w:szCs w:val="28"/>
        </w:rPr>
        <w:t>с усовершенствованным покрытием улиц составил 28,2% (при плановом значении 28,2%);</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строительство автомобильных дорог с твердым покрытием до сельских населенных пунктов составил</w:t>
      </w:r>
      <w:r>
        <w:rPr>
          <w:sz w:val="28"/>
          <w:szCs w:val="28"/>
        </w:rPr>
        <w:t>о</w:t>
      </w:r>
      <w:r w:rsidRPr="00921649">
        <w:rPr>
          <w:sz w:val="28"/>
          <w:szCs w:val="28"/>
        </w:rPr>
        <w:t xml:space="preserve"> 6,4 км (100% к плановому показателю);</w:t>
      </w:r>
    </w:p>
    <w:p w:rsidR="00BD3E30" w:rsidRPr="00921649" w:rsidRDefault="00BD3E30" w:rsidP="00BD3E30">
      <w:pPr>
        <w:ind w:firstLine="708"/>
        <w:jc w:val="both"/>
        <w:rPr>
          <w:sz w:val="28"/>
          <w:szCs w:val="28"/>
        </w:rPr>
      </w:pPr>
      <w:r w:rsidRPr="00921649">
        <w:rPr>
          <w:sz w:val="28"/>
          <w:szCs w:val="28"/>
        </w:rPr>
        <w:t xml:space="preserve">плотность сети автомобильных дорог общего пользования </w:t>
      </w:r>
      <w:r>
        <w:rPr>
          <w:sz w:val="28"/>
          <w:szCs w:val="28"/>
        </w:rPr>
        <w:t xml:space="preserve">                             </w:t>
      </w:r>
      <w:r w:rsidRPr="00921649">
        <w:rPr>
          <w:sz w:val="28"/>
          <w:szCs w:val="28"/>
        </w:rPr>
        <w:t>на 1000 кв. км территории составил</w:t>
      </w:r>
      <w:r>
        <w:rPr>
          <w:sz w:val="28"/>
          <w:szCs w:val="28"/>
        </w:rPr>
        <w:t>а</w:t>
      </w:r>
      <w:r w:rsidRPr="00921649">
        <w:rPr>
          <w:sz w:val="28"/>
          <w:szCs w:val="28"/>
        </w:rPr>
        <w:t xml:space="preserve"> 4,45 км (100% к плановому значению показателя);</w:t>
      </w:r>
    </w:p>
    <w:p w:rsidR="00BD3E30" w:rsidRPr="00921649" w:rsidRDefault="00BD3E30" w:rsidP="00BD3E30">
      <w:pPr>
        <w:ind w:firstLine="708"/>
        <w:jc w:val="both"/>
        <w:rPr>
          <w:sz w:val="28"/>
          <w:szCs w:val="28"/>
        </w:rPr>
      </w:pPr>
      <w:r w:rsidRPr="00921649">
        <w:rPr>
          <w:sz w:val="28"/>
          <w:szCs w:val="28"/>
        </w:rPr>
        <w:t>протяженность сети автомобильных дорог общего пользования, приходящихся на 1000 человек</w:t>
      </w:r>
      <w:r>
        <w:rPr>
          <w:sz w:val="28"/>
          <w:szCs w:val="28"/>
        </w:rPr>
        <w:t>,</w:t>
      </w:r>
      <w:r w:rsidRPr="00921649">
        <w:rPr>
          <w:sz w:val="28"/>
          <w:szCs w:val="28"/>
        </w:rPr>
        <w:t xml:space="preserve"> составила 11,8 км (100% к плановому показателю).</w:t>
      </w:r>
    </w:p>
    <w:p w:rsidR="00BD3E30" w:rsidRPr="00921649" w:rsidRDefault="00BD3E30" w:rsidP="00BD3E30">
      <w:pPr>
        <w:widowControl w:val="0"/>
        <w:tabs>
          <w:tab w:val="left" w:pos="1134"/>
        </w:tabs>
        <w:ind w:firstLine="709"/>
        <w:contextualSpacing/>
        <w:jc w:val="both"/>
        <w:rPr>
          <w:sz w:val="28"/>
          <w:szCs w:val="28"/>
          <w:u w:val="single"/>
        </w:rPr>
      </w:pPr>
      <w:r w:rsidRPr="00921649">
        <w:rPr>
          <w:sz w:val="28"/>
          <w:szCs w:val="28"/>
        </w:rPr>
        <w:t xml:space="preserve">9. </w:t>
      </w:r>
      <w:r w:rsidRPr="00921649">
        <w:rPr>
          <w:sz w:val="28"/>
          <w:szCs w:val="28"/>
          <w:u w:val="single"/>
        </w:rPr>
        <w:t xml:space="preserve">МП «Развитие муниципальной службы и кадрового резерва </w:t>
      </w:r>
      <w:r>
        <w:rPr>
          <w:sz w:val="28"/>
          <w:szCs w:val="28"/>
          <w:u w:val="single"/>
        </w:rPr>
        <w:t xml:space="preserve">                         </w:t>
      </w:r>
      <w:r w:rsidRPr="00921649">
        <w:rPr>
          <w:sz w:val="28"/>
          <w:szCs w:val="28"/>
          <w:u w:val="single"/>
        </w:rPr>
        <w:t xml:space="preserve">в Ханты-Мансийском районе на 2014 – 2017 годы». </w:t>
      </w:r>
      <w:r w:rsidRPr="00921649">
        <w:rPr>
          <w:sz w:val="28"/>
          <w:szCs w:val="28"/>
        </w:rPr>
        <w:t>Объем средств, освоенных в ходе реализации программы за отчетный период, составил 560,9 тыс. рублей (бюджет района) или 96,7% от годового плана.</w:t>
      </w:r>
    </w:p>
    <w:p w:rsidR="00BD3E30" w:rsidRPr="00921649" w:rsidRDefault="00BD3E30" w:rsidP="00BD3E30">
      <w:pPr>
        <w:widowControl w:val="0"/>
        <w:tabs>
          <w:tab w:val="left" w:pos="1134"/>
        </w:tabs>
        <w:ind w:firstLine="709"/>
        <w:contextualSpacing/>
        <w:jc w:val="both"/>
        <w:rPr>
          <w:rFonts w:eastAsia="Calibri"/>
          <w:sz w:val="28"/>
          <w:szCs w:val="28"/>
          <w:lang w:eastAsia="en-US"/>
        </w:rPr>
      </w:pPr>
      <w:r w:rsidRPr="00921649">
        <w:rPr>
          <w:sz w:val="28"/>
          <w:szCs w:val="28"/>
        </w:rPr>
        <w:t>Денежные средства направлены на дополнительное профессиональное образование муниципальных служащих Ханты-Мансийского района. Обучение на курс</w:t>
      </w:r>
      <w:r>
        <w:rPr>
          <w:sz w:val="28"/>
          <w:szCs w:val="28"/>
        </w:rPr>
        <w:t>ах повышения квалификации прошли</w:t>
      </w:r>
      <w:r w:rsidRPr="00921649">
        <w:rPr>
          <w:sz w:val="28"/>
          <w:szCs w:val="28"/>
        </w:rPr>
        <w:t xml:space="preserve"> 47 муниципальных служащих администрации района, органов администрации района, контрольно-счетной палаты Ханты-Мансийского района. Обучение проводилось  дистанционным методом</w:t>
      </w:r>
      <w:r w:rsidRPr="00921649">
        <w:rPr>
          <w:rFonts w:eastAsia="Calibri"/>
          <w:sz w:val="28"/>
          <w:szCs w:val="28"/>
          <w:lang w:eastAsia="en-US"/>
        </w:rPr>
        <w:t xml:space="preserve"> (Челябинский государственный университет), очно-заочным методом (Региональный институт управления г. Ханты-Мансийск), очно (г. Санкт-Петербург, Москва).</w:t>
      </w:r>
      <w:r w:rsidRPr="00921649">
        <w:rPr>
          <w:rFonts w:eastAsia="Calibri"/>
          <w:sz w:val="28"/>
          <w:szCs w:val="28"/>
          <w:lang w:eastAsia="en-US"/>
        </w:rPr>
        <w:tab/>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w:t>
      </w:r>
      <w:r>
        <w:rPr>
          <w:sz w:val="28"/>
          <w:szCs w:val="28"/>
        </w:rPr>
        <w:t xml:space="preserve">едусмотрено 3 целевых показателя </w:t>
      </w:r>
      <w:r w:rsidRPr="00921649">
        <w:rPr>
          <w:sz w:val="28"/>
          <w:szCs w:val="28"/>
        </w:rPr>
        <w:t xml:space="preserve"> (2 показателя непосредственных результатов, 1 конечный показатель).</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3 показателя, в том числе:</w:t>
      </w:r>
    </w:p>
    <w:p w:rsidR="00BD3E30" w:rsidRPr="00921649" w:rsidRDefault="00BD3E30" w:rsidP="00BD3E30">
      <w:pPr>
        <w:autoSpaceDE w:val="0"/>
        <w:autoSpaceDN w:val="0"/>
        <w:adjustRightInd w:val="0"/>
        <w:ind w:firstLine="708"/>
        <w:jc w:val="both"/>
        <w:rPr>
          <w:rFonts w:eastAsia="Calibri"/>
          <w:sz w:val="28"/>
          <w:szCs w:val="28"/>
        </w:rPr>
      </w:pPr>
      <w:r w:rsidRPr="00921649">
        <w:rPr>
          <w:rFonts w:eastAsia="Calibri"/>
          <w:sz w:val="28"/>
          <w:szCs w:val="28"/>
        </w:rPr>
        <w:t xml:space="preserve">количество муниципальных служащих, прошедших повышение квалификации (с получением свидетельства государственного образца), </w:t>
      </w:r>
      <w:r w:rsidRPr="00921649">
        <w:rPr>
          <w:rFonts w:eastAsia="Calibri"/>
          <w:sz w:val="28"/>
          <w:szCs w:val="28"/>
        </w:rPr>
        <w:lastRenderedPageBreak/>
        <w:t xml:space="preserve">обучение по профильным направлениям деятельности  по краткосрочным программам составило 103 </w:t>
      </w:r>
      <w:r w:rsidRPr="00B6765C">
        <w:rPr>
          <w:rFonts w:eastAsia="Calibri"/>
          <w:sz w:val="28"/>
          <w:szCs w:val="28"/>
        </w:rPr>
        <w:t>человека (</w:t>
      </w:r>
      <w:r w:rsidRPr="00B6765C">
        <w:rPr>
          <w:sz w:val="28"/>
          <w:szCs w:val="28"/>
        </w:rPr>
        <w:t>плановое значение</w:t>
      </w:r>
      <w:r>
        <w:rPr>
          <w:sz w:val="28"/>
          <w:szCs w:val="28"/>
        </w:rPr>
        <w:t xml:space="preserve"> – 76 человек или </w:t>
      </w:r>
      <w:r w:rsidRPr="00921649">
        <w:rPr>
          <w:rFonts w:eastAsia="Calibri"/>
          <w:sz w:val="28"/>
          <w:szCs w:val="28"/>
        </w:rPr>
        <w:t>135,5% 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rFonts w:eastAsia="Calibri"/>
          <w:sz w:val="28"/>
          <w:szCs w:val="28"/>
        </w:rPr>
        <w:t xml:space="preserve">количество лиц, включенных в кадровый резерв, получивших дополнительное профессиональное образование составило 80 человек </w:t>
      </w:r>
      <w:r w:rsidRPr="00B6765C">
        <w:rPr>
          <w:rFonts w:eastAsia="Calibri"/>
          <w:sz w:val="28"/>
          <w:szCs w:val="28"/>
        </w:rPr>
        <w:t>(</w:t>
      </w:r>
      <w:r w:rsidRPr="00B6765C">
        <w:rPr>
          <w:sz w:val="28"/>
          <w:szCs w:val="28"/>
        </w:rPr>
        <w:t>плановое значение –</w:t>
      </w:r>
      <w:r>
        <w:rPr>
          <w:sz w:val="28"/>
          <w:szCs w:val="28"/>
        </w:rPr>
        <w:t xml:space="preserve"> 79 человек или </w:t>
      </w:r>
      <w:r w:rsidRPr="00921649">
        <w:rPr>
          <w:rFonts w:eastAsia="Calibri"/>
          <w:sz w:val="28"/>
          <w:szCs w:val="28"/>
        </w:rPr>
        <w:t>101,3% к плановому показателю);</w:t>
      </w:r>
    </w:p>
    <w:p w:rsidR="00BD3E30" w:rsidRPr="00921649" w:rsidRDefault="00BD3E30" w:rsidP="00BD3E30">
      <w:pPr>
        <w:widowControl w:val="0"/>
        <w:tabs>
          <w:tab w:val="left" w:pos="1134"/>
        </w:tabs>
        <w:ind w:firstLine="709"/>
        <w:contextualSpacing/>
        <w:jc w:val="both"/>
        <w:rPr>
          <w:rFonts w:eastAsia="Calibri"/>
          <w:sz w:val="28"/>
          <w:szCs w:val="28"/>
        </w:rPr>
      </w:pPr>
      <w:r w:rsidRPr="00921649">
        <w:rPr>
          <w:sz w:val="28"/>
          <w:szCs w:val="28"/>
        </w:rPr>
        <w:t xml:space="preserve">доля муниципальных служащих, получивших дополнительное профессиональное образование, от общего количества муниципальных служащих составила 70% </w:t>
      </w:r>
      <w:r w:rsidRPr="00921649">
        <w:rPr>
          <w:rFonts w:eastAsia="Calibri"/>
          <w:sz w:val="28"/>
          <w:szCs w:val="28"/>
        </w:rPr>
        <w:t>(при плановом значении 51%).</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10. </w:t>
      </w:r>
      <w:r w:rsidRPr="00921649">
        <w:rPr>
          <w:sz w:val="28"/>
          <w:szCs w:val="28"/>
          <w:u w:val="single"/>
        </w:rPr>
        <w:t>МП «Электроснабжение, энергосбережение и повышение энергетической эффективности муниципального образования Ханты-Мансийский район на 2014 – 2017 годы»</w:t>
      </w:r>
      <w:r w:rsidRPr="00921649">
        <w:rPr>
          <w:sz w:val="28"/>
          <w:szCs w:val="28"/>
        </w:rPr>
        <w:t xml:space="preserve">. Объем средств, освоенных                      в ходе реализации программы за отчетный период, составил                                    345 130,0 тыс. рублей или 96,7% от плана на год, в том числе из бюджета автономного округа – 310 635,8 тыс. рублей, из бюджета района –                  34 494,2 тыс. рублей. </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Денежные средства направлены на перечисление субсидии на основании реализации фактических объемов </w:t>
      </w:r>
      <w:proofErr w:type="spellStart"/>
      <w:r w:rsidRPr="00921649">
        <w:rPr>
          <w:sz w:val="28"/>
          <w:szCs w:val="28"/>
        </w:rPr>
        <w:t>электроснабжающей</w:t>
      </w:r>
      <w:proofErr w:type="spellEnd"/>
      <w:r w:rsidRPr="00921649">
        <w:rPr>
          <w:sz w:val="28"/>
          <w:szCs w:val="28"/>
        </w:rPr>
        <w:t xml:space="preserve"> организации ОАО «ЮТЭК в рамках мероприятия «Субсидии </w:t>
      </w:r>
      <w:r>
        <w:rPr>
          <w:sz w:val="28"/>
          <w:szCs w:val="28"/>
        </w:rPr>
        <w:t xml:space="preserve">                             </w:t>
      </w:r>
      <w:r w:rsidRPr="00921649">
        <w:rPr>
          <w:sz w:val="28"/>
          <w:szCs w:val="28"/>
        </w:rPr>
        <w:t>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w:t>
      </w:r>
      <w:r>
        <w:rPr>
          <w:sz w:val="28"/>
          <w:szCs w:val="28"/>
        </w:rPr>
        <w:t xml:space="preserve">                 </w:t>
      </w:r>
      <w:r w:rsidRPr="00921649">
        <w:rPr>
          <w:sz w:val="28"/>
          <w:szCs w:val="28"/>
        </w:rPr>
        <w:t xml:space="preserve">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 2</w:t>
      </w:r>
      <w:r>
        <w:rPr>
          <w:sz w:val="28"/>
          <w:szCs w:val="28"/>
        </w:rPr>
        <w:t>1 целевой</w:t>
      </w:r>
      <w:r w:rsidRPr="00921649">
        <w:rPr>
          <w:sz w:val="28"/>
          <w:szCs w:val="28"/>
        </w:rPr>
        <w:t xml:space="preserve"> показател</w:t>
      </w:r>
      <w:r>
        <w:rPr>
          <w:sz w:val="28"/>
          <w:szCs w:val="28"/>
        </w:rPr>
        <w:t xml:space="preserve">ь            </w:t>
      </w:r>
      <w:r w:rsidRPr="00921649">
        <w:rPr>
          <w:sz w:val="28"/>
          <w:szCs w:val="28"/>
        </w:rPr>
        <w:t xml:space="preserve"> (4 показателя непосредственных результатов, 1</w:t>
      </w:r>
      <w:r>
        <w:rPr>
          <w:sz w:val="28"/>
          <w:szCs w:val="28"/>
        </w:rPr>
        <w:t>7</w:t>
      </w:r>
      <w:r w:rsidRPr="00921649">
        <w:rPr>
          <w:sz w:val="28"/>
          <w:szCs w:val="28"/>
        </w:rPr>
        <w:t xml:space="preserve"> показател</w:t>
      </w:r>
      <w:r>
        <w:rPr>
          <w:sz w:val="28"/>
          <w:szCs w:val="28"/>
        </w:rPr>
        <w:t>ей</w:t>
      </w:r>
      <w:r w:rsidRPr="00921649">
        <w:rPr>
          <w:sz w:val="28"/>
          <w:szCs w:val="28"/>
        </w:rPr>
        <w:t xml:space="preserve">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все показатели:</w:t>
      </w:r>
    </w:p>
    <w:p w:rsidR="00BD3E30" w:rsidRPr="00921649" w:rsidRDefault="00BD3E30" w:rsidP="00BD3E30">
      <w:pPr>
        <w:ind w:firstLine="708"/>
        <w:jc w:val="both"/>
        <w:rPr>
          <w:sz w:val="28"/>
          <w:szCs w:val="28"/>
        </w:rPr>
      </w:pPr>
      <w:r w:rsidRPr="00921649">
        <w:rPr>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r>
        <w:rPr>
          <w:sz w:val="28"/>
          <w:szCs w:val="28"/>
        </w:rPr>
        <w:t>,</w:t>
      </w:r>
      <w:r w:rsidRPr="00921649">
        <w:rPr>
          <w:sz w:val="28"/>
          <w:szCs w:val="28"/>
        </w:rPr>
        <w:t xml:space="preserve"> составила 100%;</w:t>
      </w:r>
    </w:p>
    <w:p w:rsidR="00BD3E30" w:rsidRPr="00921649" w:rsidRDefault="00BD3E30" w:rsidP="00BD3E30">
      <w:pPr>
        <w:ind w:firstLine="708"/>
        <w:jc w:val="both"/>
        <w:rPr>
          <w:sz w:val="28"/>
          <w:szCs w:val="28"/>
          <w:highlight w:val="yellow"/>
        </w:rPr>
      </w:pPr>
      <w:r w:rsidRPr="00921649">
        <w:rPr>
          <w:sz w:val="28"/>
          <w:szCs w:val="28"/>
        </w:rPr>
        <w:t>доля объема холодной воды, расчеты за которую осуществляются</w:t>
      </w:r>
      <w:r>
        <w:rPr>
          <w:sz w:val="28"/>
          <w:szCs w:val="28"/>
        </w:rPr>
        <w:t xml:space="preserve">             </w:t>
      </w:r>
      <w:r w:rsidRPr="00921649">
        <w:rPr>
          <w:sz w:val="28"/>
          <w:szCs w:val="28"/>
        </w:rPr>
        <w:t xml:space="preserve"> с использованием приборов учета, в общем объеме воды, потребляемой (используемой) на территории муниципального образования</w:t>
      </w:r>
      <w:r>
        <w:rPr>
          <w:sz w:val="28"/>
          <w:szCs w:val="28"/>
        </w:rPr>
        <w:t>,</w:t>
      </w:r>
      <w:r w:rsidRPr="00921649">
        <w:rPr>
          <w:sz w:val="28"/>
          <w:szCs w:val="28"/>
        </w:rPr>
        <w:t xml:space="preserve"> составила 30,1%;</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доля объема горячей воды, расчеты за которую осуществляются</w:t>
      </w:r>
      <w:r>
        <w:rPr>
          <w:sz w:val="28"/>
          <w:szCs w:val="28"/>
        </w:rPr>
        <w:t xml:space="preserve">            </w:t>
      </w:r>
      <w:r w:rsidRPr="00921649">
        <w:rPr>
          <w:sz w:val="28"/>
          <w:szCs w:val="28"/>
        </w:rPr>
        <w:t xml:space="preserve"> с использованием приборов учета, в общем объеме воды, потребляемой </w:t>
      </w:r>
      <w:r w:rsidRPr="00921649">
        <w:rPr>
          <w:sz w:val="28"/>
          <w:szCs w:val="28"/>
        </w:rPr>
        <w:lastRenderedPageBreak/>
        <w:t>(используемой) на территории муниципального образования</w:t>
      </w:r>
      <w:r>
        <w:rPr>
          <w:sz w:val="28"/>
          <w:szCs w:val="28"/>
        </w:rPr>
        <w:t>,</w:t>
      </w:r>
      <w:r w:rsidRPr="00921649">
        <w:rPr>
          <w:sz w:val="28"/>
          <w:szCs w:val="28"/>
        </w:rPr>
        <w:t xml:space="preserve"> составила 26,8%;</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доля объема природного газа, расчеты за который осуществляются </w:t>
      </w:r>
      <w:r>
        <w:rPr>
          <w:sz w:val="28"/>
          <w:szCs w:val="28"/>
        </w:rPr>
        <w:t xml:space="preserve">             </w:t>
      </w:r>
      <w:r w:rsidRPr="00921649">
        <w:rPr>
          <w:sz w:val="28"/>
          <w:szCs w:val="28"/>
        </w:rPr>
        <w:t>с использованием приборов учета, в общем объеме природного газа, потребляемого (используемого) на территории муниципального образования</w:t>
      </w:r>
      <w:r>
        <w:rPr>
          <w:sz w:val="28"/>
          <w:szCs w:val="28"/>
        </w:rPr>
        <w:t>,</w:t>
      </w:r>
      <w:r w:rsidRPr="00921649">
        <w:rPr>
          <w:sz w:val="28"/>
          <w:szCs w:val="28"/>
        </w:rPr>
        <w:t xml:space="preserve"> составила 100%;</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электрической энергии на снабжение органов местного самоуправления и муниципальных учреждений (в расчете</w:t>
      </w:r>
      <w:r>
        <w:rPr>
          <w:sz w:val="28"/>
          <w:szCs w:val="28"/>
        </w:rPr>
        <w:t xml:space="preserve">                      </w:t>
      </w:r>
      <w:r w:rsidRPr="00921649">
        <w:rPr>
          <w:sz w:val="28"/>
          <w:szCs w:val="28"/>
        </w:rPr>
        <w:t xml:space="preserve"> на 1 кв. метр общей площади) составил 51,1 </w:t>
      </w:r>
      <w:proofErr w:type="spellStart"/>
      <w:r w:rsidRPr="00921649">
        <w:rPr>
          <w:sz w:val="28"/>
          <w:szCs w:val="28"/>
        </w:rPr>
        <w:t>кВтч</w:t>
      </w:r>
      <w:proofErr w:type="spellEnd"/>
      <w:r w:rsidRPr="00921649">
        <w:rPr>
          <w:sz w:val="28"/>
          <w:szCs w:val="28"/>
        </w:rPr>
        <w:t>/м2;</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 составил 0,20 Гкал/м2;</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холодной воды на снабжение органов местного самоуправления и муниципальных учреждений (в расчете на 1 человека) составил 2,28 м3/чел.;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горячей воды на снабжение органов местного самоуправления и муниципальных учреждений (в расчете на 1 человека) составил 0,138 м3/чел.;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природного газа на снабжение органов местного самоуправления и муниципальных учреждений (в расчете на 1 человека) составил 0,54 м3/чел.;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тепловой энергии в многоквартирных домах</w:t>
      </w:r>
      <w:r>
        <w:rPr>
          <w:sz w:val="28"/>
          <w:szCs w:val="28"/>
        </w:rPr>
        <w:t xml:space="preserve">                 </w:t>
      </w:r>
      <w:r w:rsidRPr="00921649">
        <w:rPr>
          <w:sz w:val="28"/>
          <w:szCs w:val="28"/>
        </w:rPr>
        <w:t xml:space="preserve"> (в расчете на 1 кв. метр общей площади) составил 0,126  Гкал/м</w:t>
      </w:r>
      <w:proofErr w:type="gramStart"/>
      <w:r w:rsidRPr="00921649">
        <w:rPr>
          <w:sz w:val="28"/>
          <w:szCs w:val="28"/>
        </w:rPr>
        <w:t>2</w:t>
      </w:r>
      <w:proofErr w:type="gramEnd"/>
      <w:r w:rsidRPr="00921649">
        <w:rPr>
          <w:sz w:val="28"/>
          <w:szCs w:val="28"/>
        </w:rPr>
        <w:t>;</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холодной воды в многоквартирных домах</w:t>
      </w:r>
      <w:r>
        <w:rPr>
          <w:sz w:val="28"/>
          <w:szCs w:val="28"/>
        </w:rPr>
        <w:t xml:space="preserve">                       </w:t>
      </w:r>
      <w:r w:rsidRPr="00921649">
        <w:rPr>
          <w:sz w:val="28"/>
          <w:szCs w:val="28"/>
        </w:rPr>
        <w:t xml:space="preserve"> (в расчете на 1 жителя) составил 7,52 м3/чел.;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горячей воды в многоквартирных домах (в расчете на 1 жителя) составил 3,30 м3/чел.;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удельный расход электрической энергии в многоквартирных домах (в расчете на 1 кв. метр общей площади) составил 56,2 </w:t>
      </w:r>
      <w:proofErr w:type="spellStart"/>
      <w:r w:rsidRPr="00921649">
        <w:rPr>
          <w:sz w:val="28"/>
          <w:szCs w:val="28"/>
        </w:rPr>
        <w:t>кВтч</w:t>
      </w:r>
      <w:proofErr w:type="spellEnd"/>
      <w:r w:rsidRPr="00921649">
        <w:rPr>
          <w:sz w:val="28"/>
          <w:szCs w:val="28"/>
        </w:rPr>
        <w:t>/м2;</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природного газа в многоквартирных домах с иными системами теплоснабжения (в расчете на 1 жителя) составил 34,31 м3/чел.;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удельный суммарный расход энергетических ресурсов </w:t>
      </w:r>
      <w:r>
        <w:rPr>
          <w:sz w:val="28"/>
          <w:szCs w:val="28"/>
        </w:rPr>
        <w:t xml:space="preserve">                               </w:t>
      </w:r>
      <w:r w:rsidRPr="00921649">
        <w:rPr>
          <w:sz w:val="28"/>
          <w:szCs w:val="28"/>
        </w:rPr>
        <w:t xml:space="preserve">в многоквартирных домах составил 0,019 </w:t>
      </w:r>
      <w:proofErr w:type="spellStart"/>
      <w:r w:rsidRPr="00921649">
        <w:rPr>
          <w:sz w:val="28"/>
          <w:szCs w:val="28"/>
        </w:rPr>
        <w:t>т.у.т</w:t>
      </w:r>
      <w:proofErr w:type="spellEnd"/>
      <w:r w:rsidRPr="00921649">
        <w:rPr>
          <w:sz w:val="28"/>
          <w:szCs w:val="28"/>
        </w:rPr>
        <w:t>./м2;</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удельный расход топлива на выработку тепловой энергии </w:t>
      </w:r>
      <w:r>
        <w:rPr>
          <w:sz w:val="28"/>
          <w:szCs w:val="28"/>
        </w:rPr>
        <w:t xml:space="preserve">                    </w:t>
      </w:r>
      <w:r w:rsidRPr="00921649">
        <w:rPr>
          <w:sz w:val="28"/>
          <w:szCs w:val="28"/>
        </w:rPr>
        <w:t>на котельных: на природном газе 144,8 тыс.м3/ тыс. Гкал, на твердом топливе составил 207,6 тыс.</w:t>
      </w:r>
      <w:r>
        <w:rPr>
          <w:sz w:val="28"/>
          <w:szCs w:val="28"/>
        </w:rPr>
        <w:t xml:space="preserve"> </w:t>
      </w:r>
      <w:r w:rsidRPr="00921649">
        <w:rPr>
          <w:sz w:val="28"/>
          <w:szCs w:val="28"/>
        </w:rPr>
        <w:t>т/ тыс.</w:t>
      </w:r>
      <w:r>
        <w:rPr>
          <w:sz w:val="28"/>
          <w:szCs w:val="28"/>
        </w:rPr>
        <w:t xml:space="preserve"> </w:t>
      </w:r>
      <w:r w:rsidRPr="00921649">
        <w:rPr>
          <w:sz w:val="28"/>
          <w:szCs w:val="28"/>
        </w:rPr>
        <w:t>Гкал;</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доля потерь тепловой энергии при ее передаче в общем объеме переданной тепловой энергии составила 8,58%;</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доля потерь воды при ее передаче в общем объеме переданной воды составила 6,8%;</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удельный расход электрической энергии, используемой для передачи (транспортировки) воды в системах водоснабжения (на 1 куб. метр)</w:t>
      </w:r>
      <w:r>
        <w:rPr>
          <w:sz w:val="28"/>
          <w:szCs w:val="28"/>
        </w:rPr>
        <w:t>,</w:t>
      </w:r>
      <w:r w:rsidRPr="00921649">
        <w:rPr>
          <w:sz w:val="28"/>
          <w:szCs w:val="28"/>
        </w:rPr>
        <w:t xml:space="preserve"> составил 0,96 </w:t>
      </w:r>
      <w:proofErr w:type="spellStart"/>
      <w:r w:rsidRPr="00921649">
        <w:rPr>
          <w:sz w:val="28"/>
          <w:szCs w:val="28"/>
        </w:rPr>
        <w:t>кВтч</w:t>
      </w:r>
      <w:proofErr w:type="spellEnd"/>
      <w:r w:rsidRPr="00921649">
        <w:rPr>
          <w:sz w:val="28"/>
          <w:szCs w:val="28"/>
        </w:rPr>
        <w:t>/м3;</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удельный расход электрической энергии, используемой в системах </w:t>
      </w:r>
      <w:r w:rsidRPr="00921649">
        <w:rPr>
          <w:sz w:val="28"/>
          <w:szCs w:val="28"/>
        </w:rPr>
        <w:lastRenderedPageBreak/>
        <w:t>водоотведения (на 1 ку</w:t>
      </w:r>
      <w:r>
        <w:rPr>
          <w:sz w:val="28"/>
          <w:szCs w:val="28"/>
        </w:rPr>
        <w:t xml:space="preserve">б. метр), составил 0,85 </w:t>
      </w:r>
      <w:proofErr w:type="spellStart"/>
      <w:r w:rsidRPr="00921649">
        <w:rPr>
          <w:sz w:val="28"/>
          <w:szCs w:val="28"/>
        </w:rPr>
        <w:t>кВтч</w:t>
      </w:r>
      <w:proofErr w:type="spellEnd"/>
      <w:r w:rsidRPr="00921649">
        <w:rPr>
          <w:sz w:val="28"/>
          <w:szCs w:val="28"/>
        </w:rPr>
        <w:t>/м3.</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11. </w:t>
      </w:r>
      <w:r w:rsidRPr="00921649">
        <w:rPr>
          <w:sz w:val="28"/>
          <w:szCs w:val="28"/>
          <w:u w:val="single"/>
        </w:rPr>
        <w:t>МП «Развитие образования в Ханты-Мансийском районе                                 на 2014 – 2017 годы»</w:t>
      </w:r>
      <w:r w:rsidRPr="00921649">
        <w:rPr>
          <w:sz w:val="28"/>
          <w:szCs w:val="28"/>
        </w:rPr>
        <w:t>. Объем средств, освоенных в ходе реализации программы за отчет</w:t>
      </w:r>
      <w:r>
        <w:rPr>
          <w:sz w:val="28"/>
          <w:szCs w:val="28"/>
        </w:rPr>
        <w:t>ный период, составил 1 135 734,7</w:t>
      </w:r>
      <w:r w:rsidRPr="00921649">
        <w:rPr>
          <w:sz w:val="28"/>
          <w:szCs w:val="28"/>
        </w:rPr>
        <w:t xml:space="preserve"> тыс. рублей или                      94,2% от плана на год, в том числе из бюджета </w:t>
      </w:r>
      <w:r>
        <w:rPr>
          <w:sz w:val="28"/>
          <w:szCs w:val="28"/>
        </w:rPr>
        <w:t>автономного округа – 1 097 158,1</w:t>
      </w:r>
      <w:r w:rsidRPr="00921649">
        <w:rPr>
          <w:sz w:val="28"/>
          <w:szCs w:val="28"/>
        </w:rPr>
        <w:t xml:space="preserve"> тыс. рублей, из бюджета района – 38 576,6 тыс. рублей. </w:t>
      </w:r>
    </w:p>
    <w:p w:rsidR="00BD3E30" w:rsidRPr="00921649" w:rsidRDefault="00BD3E30" w:rsidP="00BD3E30">
      <w:pPr>
        <w:widowControl w:val="0"/>
        <w:tabs>
          <w:tab w:val="left" w:pos="567"/>
          <w:tab w:val="left" w:pos="709"/>
          <w:tab w:val="left" w:pos="1134"/>
        </w:tabs>
        <w:ind w:firstLine="709"/>
        <w:contextualSpacing/>
        <w:jc w:val="both"/>
        <w:rPr>
          <w:sz w:val="28"/>
          <w:szCs w:val="28"/>
        </w:rPr>
      </w:pPr>
      <w:r w:rsidRPr="00921649">
        <w:rPr>
          <w:sz w:val="28"/>
          <w:szCs w:val="28"/>
        </w:rPr>
        <w:t>В рамках подпрограммы 1 «Инновационное развитие образования» средства направлены на организацию и проведение мероприятий:</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гранты главы района «Лучшие педагоги – победители конкурса «Учитель года Ханты-Мансийского района», «Сердце отдаю детям», «Воспитатель года» (1 – 2 места) – 8 грантов»;</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участие в окружных предметных олимпиадах;</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районная научная конференция «Шаг в будущее»;</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районная акция «Я – гражданин России»;</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районный конкурс «Права ребенка в новом веке»;</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 xml:space="preserve">проведение встречи главы с медалистами школ (гранты и подарки </w:t>
      </w:r>
      <w:r>
        <w:rPr>
          <w:sz w:val="28"/>
          <w:szCs w:val="28"/>
        </w:rPr>
        <w:t xml:space="preserve">– </w:t>
      </w:r>
      <w:r w:rsidRPr="00921649">
        <w:rPr>
          <w:sz w:val="28"/>
          <w:szCs w:val="28"/>
        </w:rPr>
        <w:t xml:space="preserve">18 человек)»; </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участие во Всероссийских спорти</w:t>
      </w:r>
      <w:r>
        <w:rPr>
          <w:sz w:val="28"/>
          <w:szCs w:val="28"/>
        </w:rPr>
        <w:t>вных соревнованиях школьников «П</w:t>
      </w:r>
      <w:r w:rsidRPr="00921649">
        <w:rPr>
          <w:sz w:val="28"/>
          <w:szCs w:val="28"/>
        </w:rPr>
        <w:t>резидентские соревнования»;</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государственная итоговая аттестация выпускников 9, 11 (12) классов, в том числе и в форме ЕГЭ;</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семинар «Электронная школа. Школьный сайт». «Информационная безопасность образовательного учреждения»;</w:t>
      </w:r>
    </w:p>
    <w:p w:rsidR="00BD3E30" w:rsidRPr="00921649" w:rsidRDefault="00BD3E30" w:rsidP="00BD3E30">
      <w:pPr>
        <w:widowControl w:val="0"/>
        <w:tabs>
          <w:tab w:val="left" w:pos="0"/>
          <w:tab w:val="left" w:pos="993"/>
        </w:tabs>
        <w:autoSpaceDE w:val="0"/>
        <w:autoSpaceDN w:val="0"/>
        <w:adjustRightInd w:val="0"/>
        <w:ind w:firstLine="709"/>
        <w:jc w:val="both"/>
        <w:rPr>
          <w:sz w:val="28"/>
          <w:szCs w:val="28"/>
        </w:rPr>
      </w:pPr>
      <w:r w:rsidRPr="00921649">
        <w:rPr>
          <w:sz w:val="28"/>
          <w:szCs w:val="28"/>
        </w:rPr>
        <w:t>совещание руководителей образовательных учреждений.</w:t>
      </w:r>
    </w:p>
    <w:p w:rsidR="00BD3E30" w:rsidRPr="00921649" w:rsidRDefault="00BD3E30" w:rsidP="00BD3E30">
      <w:pPr>
        <w:widowControl w:val="0"/>
        <w:tabs>
          <w:tab w:val="left" w:pos="0"/>
          <w:tab w:val="left" w:pos="142"/>
          <w:tab w:val="left" w:pos="993"/>
        </w:tabs>
        <w:autoSpaceDE w:val="0"/>
        <w:autoSpaceDN w:val="0"/>
        <w:adjustRightInd w:val="0"/>
        <w:ind w:firstLine="709"/>
        <w:jc w:val="both"/>
        <w:rPr>
          <w:sz w:val="28"/>
          <w:szCs w:val="28"/>
        </w:rPr>
      </w:pPr>
      <w:r w:rsidRPr="00921649">
        <w:rPr>
          <w:sz w:val="28"/>
          <w:szCs w:val="28"/>
        </w:rPr>
        <w:t xml:space="preserve">Произведена оплата субвенций: на реализацию основных общеобразовательных программ; на реализацию дошкольными образовательными организациями основных общеобразовательных программ дошкольного образования; на предоставление обучающимся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на информационное обеспечение общеобразовательных организаций в части доступа к образовательным ресурсам сети Интернет; на выплату компенсации части родительской платы за присмотр и уход </w:t>
      </w:r>
      <w:r>
        <w:rPr>
          <w:sz w:val="28"/>
          <w:szCs w:val="28"/>
        </w:rPr>
        <w:t xml:space="preserve">        </w:t>
      </w:r>
      <w:r w:rsidRPr="00921649">
        <w:rPr>
          <w:sz w:val="28"/>
          <w:szCs w:val="28"/>
        </w:rPr>
        <w:t>за детьми в общеобразовательных организациях, реализующих образовательные программы дошкольного образовани</w:t>
      </w:r>
      <w:r>
        <w:rPr>
          <w:sz w:val="28"/>
          <w:szCs w:val="28"/>
        </w:rPr>
        <w:t>я</w:t>
      </w:r>
      <w:r w:rsidRPr="00921649">
        <w:rPr>
          <w:sz w:val="28"/>
          <w:szCs w:val="28"/>
        </w:rPr>
        <w:t>.</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В рамках подпрограммы </w:t>
      </w:r>
      <w:r w:rsidRPr="00921649">
        <w:rPr>
          <w:sz w:val="28"/>
          <w:szCs w:val="28"/>
          <w:lang w:val="en-US"/>
        </w:rPr>
        <w:t>II</w:t>
      </w:r>
      <w:r w:rsidRPr="00921649">
        <w:rPr>
          <w:sz w:val="28"/>
          <w:szCs w:val="28"/>
        </w:rPr>
        <w:t xml:space="preserve"> «Обеспечение комплексной безопасности и комфортных условий образовательного процесса»:</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проведены мероприятия по устранению предписаний надзорных органов, укреплению пожарной безопасности, укреплению санитарно-эпидемиологической безопасности;</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произведена оплата выполненных работ по капитальному ремонту здания общеобразовательной школы д. </w:t>
      </w:r>
      <w:proofErr w:type="spellStart"/>
      <w:r w:rsidRPr="00921649">
        <w:rPr>
          <w:sz w:val="28"/>
          <w:szCs w:val="28"/>
        </w:rPr>
        <w:t>Ягурьях</w:t>
      </w:r>
      <w:proofErr w:type="spellEnd"/>
      <w:r w:rsidRPr="00921649">
        <w:rPr>
          <w:sz w:val="28"/>
          <w:szCs w:val="28"/>
        </w:rPr>
        <w:t xml:space="preserve"> – освоение 69,5%, сложившаяся экономия от торгов подлежит возврату в бюджет.  </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lastRenderedPageBreak/>
        <w:t xml:space="preserve">По капитальному ремонту МКОУ ХМР «COШ с. </w:t>
      </w:r>
      <w:proofErr w:type="spellStart"/>
      <w:r w:rsidRPr="00921649">
        <w:rPr>
          <w:sz w:val="28"/>
          <w:szCs w:val="28"/>
        </w:rPr>
        <w:t>Батово</w:t>
      </w:r>
      <w:proofErr w:type="spellEnd"/>
      <w:r w:rsidRPr="00921649">
        <w:rPr>
          <w:sz w:val="28"/>
          <w:szCs w:val="28"/>
        </w:rPr>
        <w:t>» (ПИР) запланированные денежные средства в объеме 1</w:t>
      </w:r>
      <w:r>
        <w:rPr>
          <w:sz w:val="28"/>
          <w:szCs w:val="28"/>
        </w:rPr>
        <w:t xml:space="preserve"> </w:t>
      </w:r>
      <w:r w:rsidRPr="00921649">
        <w:rPr>
          <w:sz w:val="28"/>
          <w:szCs w:val="28"/>
        </w:rPr>
        <w:t xml:space="preserve">000,0 тыс. рублей </w:t>
      </w:r>
      <w:r>
        <w:rPr>
          <w:sz w:val="28"/>
          <w:szCs w:val="28"/>
        </w:rPr>
        <w:t xml:space="preserve">                    </w:t>
      </w:r>
      <w:r w:rsidRPr="00921649">
        <w:rPr>
          <w:sz w:val="28"/>
          <w:szCs w:val="28"/>
        </w:rPr>
        <w:t xml:space="preserve">не освоены по причине недобросовестности подрядной организации, </w:t>
      </w:r>
      <w:r>
        <w:rPr>
          <w:sz w:val="28"/>
          <w:szCs w:val="28"/>
        </w:rPr>
        <w:t xml:space="preserve">                      </w:t>
      </w:r>
      <w:r w:rsidRPr="00921649">
        <w:rPr>
          <w:sz w:val="28"/>
          <w:szCs w:val="28"/>
        </w:rPr>
        <w:t xml:space="preserve">с которой заключен муниципальный контракт в августе 2015 года; </w:t>
      </w:r>
      <w:r>
        <w:rPr>
          <w:sz w:val="28"/>
          <w:szCs w:val="28"/>
        </w:rPr>
        <w:t xml:space="preserve">                        </w:t>
      </w:r>
      <w:r w:rsidRPr="00921649">
        <w:rPr>
          <w:sz w:val="28"/>
          <w:szCs w:val="28"/>
        </w:rPr>
        <w:t xml:space="preserve">по заключенному контракту с другой подрядной организацией </w:t>
      </w:r>
      <w:r>
        <w:rPr>
          <w:sz w:val="28"/>
          <w:szCs w:val="28"/>
        </w:rPr>
        <w:t xml:space="preserve">                             </w:t>
      </w:r>
      <w:r w:rsidRPr="00921649">
        <w:rPr>
          <w:sz w:val="28"/>
          <w:szCs w:val="28"/>
        </w:rPr>
        <w:t xml:space="preserve">на сумму 500,0 тыс. рублей выполнение и оплата работ ожидается </w:t>
      </w:r>
      <w:r>
        <w:rPr>
          <w:sz w:val="28"/>
          <w:szCs w:val="28"/>
        </w:rPr>
        <w:t xml:space="preserve">                                       </w:t>
      </w:r>
      <w:r w:rsidRPr="00921649">
        <w:rPr>
          <w:sz w:val="28"/>
          <w:szCs w:val="28"/>
        </w:rPr>
        <w:t>в январе 2016 года.</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В рамках подпрограммы </w:t>
      </w:r>
      <w:r w:rsidRPr="00921649">
        <w:rPr>
          <w:sz w:val="28"/>
          <w:szCs w:val="28"/>
          <w:lang w:val="en-US"/>
        </w:rPr>
        <w:t>III</w:t>
      </w:r>
      <w:r w:rsidRPr="00921649">
        <w:rPr>
          <w:sz w:val="28"/>
          <w:szCs w:val="28"/>
        </w:rPr>
        <w:t xml:space="preserve"> «Развитие материально-технической базы сферы образования» исполнение составило:</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по мероприятию «Субсидии из бюджета авт</w:t>
      </w:r>
      <w:r>
        <w:rPr>
          <w:sz w:val="28"/>
          <w:szCs w:val="28"/>
        </w:rPr>
        <w:t xml:space="preserve">ономного округа Комплекс «Школа – </w:t>
      </w:r>
      <w:r w:rsidRPr="00921649">
        <w:rPr>
          <w:sz w:val="28"/>
          <w:szCs w:val="28"/>
        </w:rPr>
        <w:t xml:space="preserve">детский сад» д. Согом (50 </w:t>
      </w:r>
      <w:proofErr w:type="spellStart"/>
      <w:r w:rsidRPr="00921649">
        <w:rPr>
          <w:sz w:val="28"/>
          <w:szCs w:val="28"/>
        </w:rPr>
        <w:t>учащ</w:t>
      </w:r>
      <w:proofErr w:type="spellEnd"/>
      <w:r w:rsidRPr="00921649">
        <w:rPr>
          <w:sz w:val="28"/>
          <w:szCs w:val="28"/>
        </w:rPr>
        <w:t>. / 20 мест) – 100,0%;</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по комплексу «Школа (55 учащихся с группой для детей дошкольного возраста (25 воспитан.) – сельский дом культуры </w:t>
      </w:r>
      <w:r>
        <w:rPr>
          <w:sz w:val="28"/>
          <w:szCs w:val="28"/>
        </w:rPr>
        <w:t xml:space="preserve">                    </w:t>
      </w:r>
      <w:r w:rsidRPr="00921649">
        <w:rPr>
          <w:sz w:val="28"/>
          <w:szCs w:val="28"/>
        </w:rPr>
        <w:t xml:space="preserve"> (на 100 мест) – библиотека (9100 экз.) в п. Бобровский Ханты-Мансийского района» </w:t>
      </w:r>
      <w:r>
        <w:rPr>
          <w:sz w:val="28"/>
          <w:szCs w:val="28"/>
        </w:rPr>
        <w:t>–</w:t>
      </w:r>
      <w:r w:rsidRPr="00921649">
        <w:rPr>
          <w:sz w:val="28"/>
          <w:szCs w:val="28"/>
        </w:rPr>
        <w:t xml:space="preserve"> 91,5% (строительство и оснащение оборудованием);</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по комплексу (сельский дом культуры – библиотека – школа – детский сад) п. Кедровый Ханты-Мансийского района мощностью объекта 150 мест, 9100 экземпляров, 110 учащихся (наполняемость класса </w:t>
      </w:r>
      <w:r>
        <w:rPr>
          <w:sz w:val="28"/>
          <w:szCs w:val="28"/>
        </w:rPr>
        <w:t xml:space="preserve">                       </w:t>
      </w:r>
      <w:r w:rsidRPr="00921649">
        <w:rPr>
          <w:sz w:val="28"/>
          <w:szCs w:val="28"/>
        </w:rPr>
        <w:t>1</w:t>
      </w:r>
      <w:r>
        <w:rPr>
          <w:sz w:val="28"/>
          <w:szCs w:val="28"/>
        </w:rPr>
        <w:t>6 человек), 60 воспитанников» –</w:t>
      </w:r>
      <w:r w:rsidRPr="00921649">
        <w:rPr>
          <w:sz w:val="28"/>
          <w:szCs w:val="28"/>
        </w:rPr>
        <w:t xml:space="preserve"> 72,5% (строительство и оснащение оборудованием);</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по реконструкции школы с </w:t>
      </w:r>
      <w:proofErr w:type="spellStart"/>
      <w:r w:rsidRPr="00921649">
        <w:rPr>
          <w:sz w:val="28"/>
          <w:szCs w:val="28"/>
        </w:rPr>
        <w:t>пристроем</w:t>
      </w:r>
      <w:proofErr w:type="spellEnd"/>
      <w:r w:rsidRPr="00921649">
        <w:rPr>
          <w:sz w:val="28"/>
          <w:szCs w:val="28"/>
        </w:rPr>
        <w:t xml:space="preserve"> для размещения групп детского сада п. Луговской – 50,0%;</w:t>
      </w:r>
    </w:p>
    <w:p w:rsidR="00BD3E30" w:rsidRPr="00921649" w:rsidRDefault="00BD3E30" w:rsidP="00BD3E30">
      <w:pPr>
        <w:widowControl w:val="0"/>
        <w:tabs>
          <w:tab w:val="left" w:pos="567"/>
          <w:tab w:val="left" w:pos="709"/>
          <w:tab w:val="left" w:pos="993"/>
          <w:tab w:val="left" w:pos="1134"/>
        </w:tabs>
        <w:ind w:firstLine="709"/>
        <w:jc w:val="both"/>
        <w:rPr>
          <w:sz w:val="28"/>
          <w:szCs w:val="28"/>
        </w:rPr>
      </w:pPr>
      <w:r w:rsidRPr="00921649">
        <w:rPr>
          <w:sz w:val="28"/>
          <w:szCs w:val="28"/>
        </w:rPr>
        <w:t xml:space="preserve">по школе с </w:t>
      </w:r>
      <w:proofErr w:type="spellStart"/>
      <w:r w:rsidRPr="00921649">
        <w:rPr>
          <w:sz w:val="28"/>
          <w:szCs w:val="28"/>
        </w:rPr>
        <w:t>пристроем</w:t>
      </w:r>
      <w:proofErr w:type="spellEnd"/>
      <w:r w:rsidRPr="00921649">
        <w:rPr>
          <w:sz w:val="28"/>
          <w:szCs w:val="28"/>
        </w:rPr>
        <w:t xml:space="preserve"> для размещения групп детского сада </w:t>
      </w:r>
      <w:r>
        <w:rPr>
          <w:sz w:val="28"/>
          <w:szCs w:val="28"/>
        </w:rPr>
        <w:t xml:space="preserve">                        </w:t>
      </w:r>
      <w:r w:rsidRPr="00921649">
        <w:rPr>
          <w:sz w:val="28"/>
          <w:szCs w:val="28"/>
        </w:rPr>
        <w:t xml:space="preserve">д. </w:t>
      </w:r>
      <w:proofErr w:type="spellStart"/>
      <w:r w:rsidRPr="00921649">
        <w:rPr>
          <w:sz w:val="28"/>
          <w:szCs w:val="28"/>
        </w:rPr>
        <w:t>Ягурьях</w:t>
      </w:r>
      <w:proofErr w:type="spellEnd"/>
      <w:r w:rsidRPr="00921649">
        <w:rPr>
          <w:sz w:val="28"/>
          <w:szCs w:val="28"/>
        </w:rPr>
        <w:t xml:space="preserve"> (реконструкция, оснащение оборудованием и мебелью, технологическое присоединение к сетям) – 26,0%.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 21 целевой показатель</w:t>
      </w:r>
      <w:r>
        <w:rPr>
          <w:sz w:val="28"/>
          <w:szCs w:val="28"/>
        </w:rPr>
        <w:t xml:space="preserve">            </w:t>
      </w:r>
      <w:r w:rsidRPr="00921649">
        <w:rPr>
          <w:sz w:val="28"/>
          <w:szCs w:val="28"/>
        </w:rPr>
        <w:t xml:space="preserve"> (7 показателей непосредственных результатов, 14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20 показателей, в том числе: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обучающихся 5 – 11 классов, принявших участие в школьном этапе всероссийской олимпиады школьников (в общей численности обучающихся)</w:t>
      </w:r>
      <w:r>
        <w:rPr>
          <w:sz w:val="28"/>
          <w:szCs w:val="28"/>
        </w:rPr>
        <w:t>,</w:t>
      </w:r>
      <w:r w:rsidRPr="00921649">
        <w:rPr>
          <w:sz w:val="28"/>
          <w:szCs w:val="28"/>
        </w:rPr>
        <w:t xml:space="preserve"> составила 55,8% </w:t>
      </w:r>
      <w:r w:rsidRPr="00921649">
        <w:rPr>
          <w:bCs/>
          <w:sz w:val="28"/>
          <w:szCs w:val="28"/>
        </w:rPr>
        <w:t>(при плановом значении 42,5%);</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административно</w:t>
      </w:r>
      <w:r>
        <w:rPr>
          <w:sz w:val="28"/>
          <w:szCs w:val="28"/>
        </w:rPr>
        <w:t>-управленческого персонала обще</w:t>
      </w:r>
      <w:r w:rsidRPr="00921649">
        <w:rPr>
          <w:sz w:val="28"/>
          <w:szCs w:val="28"/>
        </w:rPr>
        <w:t xml:space="preserve">образовательных организаций (руководителей), прошедшего целевую подготовку или повышение квалификации по программам менеджмента </w:t>
      </w:r>
      <w:r>
        <w:rPr>
          <w:sz w:val="28"/>
          <w:szCs w:val="28"/>
        </w:rPr>
        <w:t xml:space="preserve">            </w:t>
      </w:r>
      <w:r w:rsidRPr="00921649">
        <w:rPr>
          <w:sz w:val="28"/>
          <w:szCs w:val="28"/>
        </w:rPr>
        <w:t>в образовании</w:t>
      </w:r>
      <w:r>
        <w:rPr>
          <w:sz w:val="28"/>
          <w:szCs w:val="28"/>
        </w:rPr>
        <w:t>,</w:t>
      </w:r>
      <w:r w:rsidRPr="00921649">
        <w:rPr>
          <w:sz w:val="28"/>
          <w:szCs w:val="28"/>
        </w:rPr>
        <w:t xml:space="preserve"> составила 97,9% </w:t>
      </w:r>
      <w:r w:rsidRPr="00921649">
        <w:rPr>
          <w:bCs/>
          <w:sz w:val="28"/>
          <w:szCs w:val="28"/>
        </w:rPr>
        <w:t>(при плановом значении 95,0%);</w:t>
      </w:r>
    </w:p>
    <w:p w:rsidR="00BD3E30" w:rsidRPr="00921649" w:rsidRDefault="00BD3E30" w:rsidP="00BD3E30">
      <w:pPr>
        <w:widowControl w:val="0"/>
        <w:tabs>
          <w:tab w:val="left" w:pos="1134"/>
        </w:tabs>
        <w:ind w:firstLine="709"/>
        <w:contextualSpacing/>
        <w:jc w:val="both"/>
        <w:rPr>
          <w:bCs/>
          <w:sz w:val="28"/>
          <w:szCs w:val="28"/>
        </w:rPr>
      </w:pPr>
      <w:r>
        <w:rPr>
          <w:sz w:val="28"/>
          <w:szCs w:val="28"/>
        </w:rPr>
        <w:t>доля</w:t>
      </w:r>
      <w:r w:rsidRPr="00921649">
        <w:rPr>
          <w:sz w:val="28"/>
          <w:szCs w:val="28"/>
        </w:rPr>
        <w:t xml:space="preserve"> обучающихся общеобразовательных организаций, которым обеспечена возможность пользоваться учебным оборудованием</w:t>
      </w:r>
      <w:r>
        <w:rPr>
          <w:sz w:val="28"/>
          <w:szCs w:val="28"/>
        </w:rPr>
        <w:t xml:space="preserve">                      </w:t>
      </w:r>
      <w:r w:rsidRPr="00921649">
        <w:rPr>
          <w:sz w:val="28"/>
          <w:szCs w:val="28"/>
        </w:rPr>
        <w:t xml:space="preserve"> для практических работ и интерактивными учебными пособиями </w:t>
      </w:r>
      <w:r>
        <w:rPr>
          <w:sz w:val="28"/>
          <w:szCs w:val="28"/>
        </w:rPr>
        <w:t xml:space="preserve">                          </w:t>
      </w:r>
      <w:r w:rsidRPr="00921649">
        <w:rPr>
          <w:sz w:val="28"/>
          <w:szCs w:val="28"/>
        </w:rPr>
        <w:t>в соответствии с новыми ФГОС (в общей численности обучающихся</w:t>
      </w:r>
      <w:r>
        <w:rPr>
          <w:sz w:val="28"/>
          <w:szCs w:val="28"/>
        </w:rPr>
        <w:t xml:space="preserve">                </w:t>
      </w:r>
      <w:r w:rsidRPr="00921649">
        <w:rPr>
          <w:sz w:val="28"/>
          <w:szCs w:val="28"/>
        </w:rPr>
        <w:t xml:space="preserve"> по новым ФГОС)</w:t>
      </w:r>
      <w:r>
        <w:rPr>
          <w:sz w:val="28"/>
          <w:szCs w:val="28"/>
        </w:rPr>
        <w:t>,</w:t>
      </w:r>
      <w:r w:rsidRPr="00921649">
        <w:rPr>
          <w:sz w:val="28"/>
          <w:szCs w:val="28"/>
        </w:rPr>
        <w:t xml:space="preserve"> составила 75,1% </w:t>
      </w:r>
      <w:r w:rsidRPr="00921649">
        <w:rPr>
          <w:bCs/>
          <w:sz w:val="28"/>
          <w:szCs w:val="28"/>
        </w:rPr>
        <w:t>(при плановом значении 51,0%);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доля общеобразовательных организаций, в которых обеспечена возможность пользоваться столовыми, соответствующими современным </w:t>
      </w:r>
      <w:r w:rsidRPr="00921649">
        <w:rPr>
          <w:sz w:val="28"/>
          <w:szCs w:val="28"/>
        </w:rPr>
        <w:lastRenderedPageBreak/>
        <w:t>требованиям</w:t>
      </w:r>
      <w:r>
        <w:rPr>
          <w:sz w:val="28"/>
          <w:szCs w:val="28"/>
        </w:rPr>
        <w:t>,</w:t>
      </w:r>
      <w:r w:rsidRPr="00921649">
        <w:rPr>
          <w:sz w:val="28"/>
          <w:szCs w:val="28"/>
        </w:rPr>
        <w:t xml:space="preserve"> составила 70,0% </w:t>
      </w:r>
      <w:r w:rsidRPr="00921649">
        <w:rPr>
          <w:bCs/>
          <w:sz w:val="28"/>
          <w:szCs w:val="28"/>
        </w:rPr>
        <w:t>(при плановом значении 70,0%);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дошкольных образовательных организаций, отвечающих современным условиям по осуществлению образовательного процесса</w:t>
      </w:r>
      <w:r>
        <w:rPr>
          <w:sz w:val="28"/>
          <w:szCs w:val="28"/>
        </w:rPr>
        <w:t>,</w:t>
      </w:r>
      <w:r w:rsidRPr="00921649">
        <w:rPr>
          <w:sz w:val="28"/>
          <w:szCs w:val="28"/>
        </w:rPr>
        <w:t xml:space="preserve"> составила 70,0% </w:t>
      </w:r>
      <w:r w:rsidRPr="00921649">
        <w:rPr>
          <w:bCs/>
          <w:sz w:val="28"/>
          <w:szCs w:val="28"/>
        </w:rPr>
        <w:t>(при плановом значении 50,0%);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вновь введенных мест в организациях дошкольного образования составила 326 единиц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молодых людей в возрасте 14 – 18 лет, вовлеченных </w:t>
      </w:r>
      <w:r>
        <w:rPr>
          <w:sz w:val="28"/>
          <w:szCs w:val="28"/>
        </w:rPr>
        <w:t xml:space="preserve">               </w:t>
      </w:r>
      <w:r w:rsidRPr="00921649">
        <w:rPr>
          <w:sz w:val="28"/>
          <w:szCs w:val="28"/>
        </w:rPr>
        <w:t>в общественные объединения</w:t>
      </w:r>
      <w:r>
        <w:rPr>
          <w:sz w:val="28"/>
          <w:szCs w:val="28"/>
        </w:rPr>
        <w:t>,</w:t>
      </w:r>
      <w:r w:rsidRPr="00921649">
        <w:rPr>
          <w:sz w:val="28"/>
          <w:szCs w:val="28"/>
        </w:rPr>
        <w:t xml:space="preserve"> составила 195 </w:t>
      </w:r>
      <w:r w:rsidRPr="00937206">
        <w:rPr>
          <w:sz w:val="28"/>
          <w:szCs w:val="28"/>
        </w:rPr>
        <w:t>человек (плановое значение –</w:t>
      </w:r>
      <w:r>
        <w:rPr>
          <w:sz w:val="28"/>
          <w:szCs w:val="28"/>
        </w:rPr>
        <w:t xml:space="preserve"> 190 человек или </w:t>
      </w:r>
      <w:r w:rsidRPr="00921649">
        <w:rPr>
          <w:sz w:val="28"/>
          <w:szCs w:val="28"/>
        </w:rPr>
        <w:t>102,6% к плановому значению);</w:t>
      </w:r>
    </w:p>
    <w:p w:rsidR="00BD3E30" w:rsidRPr="00921649" w:rsidRDefault="00BD3E30" w:rsidP="00BD3E30">
      <w:pPr>
        <w:widowControl w:val="0"/>
        <w:tabs>
          <w:tab w:val="left" w:pos="1134"/>
        </w:tabs>
        <w:ind w:firstLine="709"/>
        <w:contextualSpacing/>
        <w:jc w:val="both"/>
        <w:rPr>
          <w:sz w:val="28"/>
          <w:szCs w:val="28"/>
        </w:rPr>
      </w:pPr>
      <w:proofErr w:type="gramStart"/>
      <w:r w:rsidRPr="00921649">
        <w:rPr>
          <w:sz w:val="28"/>
          <w:szCs w:val="28"/>
        </w:rPr>
        <w:t>отношение среднего балла единого государственного экзамена</w:t>
      </w:r>
      <w:r>
        <w:rPr>
          <w:sz w:val="28"/>
          <w:szCs w:val="28"/>
        </w:rPr>
        <w:t xml:space="preserve">                  </w:t>
      </w:r>
      <w:r w:rsidRPr="00921649">
        <w:rPr>
          <w:sz w:val="28"/>
          <w:szCs w:val="28"/>
        </w:rPr>
        <w:t xml:space="preserve"> (в расчете на 2 предмета: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(в расчете на 2 предмета: русский язык и математика) в 10 процентах школ с худшими результатами единого государственного экзамена составила 1,34 </w:t>
      </w:r>
      <w:r w:rsidRPr="00937206">
        <w:rPr>
          <w:sz w:val="28"/>
          <w:szCs w:val="28"/>
        </w:rPr>
        <w:t>балла (плановое значение –</w:t>
      </w:r>
      <w:r>
        <w:rPr>
          <w:sz w:val="28"/>
          <w:szCs w:val="28"/>
        </w:rPr>
        <w:t xml:space="preserve"> 1,14 балла или </w:t>
      </w:r>
      <w:r w:rsidRPr="00921649">
        <w:rPr>
          <w:sz w:val="28"/>
          <w:szCs w:val="28"/>
        </w:rPr>
        <w:t>117,5% к</w:t>
      </w:r>
      <w:proofErr w:type="gramEnd"/>
      <w:r w:rsidRPr="00921649">
        <w:rPr>
          <w:sz w:val="28"/>
          <w:szCs w:val="28"/>
        </w:rPr>
        <w:t xml:space="preserve"> плановому значению);</w:t>
      </w:r>
    </w:p>
    <w:p w:rsidR="00BD3E30" w:rsidRPr="00921649" w:rsidRDefault="00BD3E30" w:rsidP="00BD3E30">
      <w:pPr>
        <w:widowControl w:val="0"/>
        <w:tabs>
          <w:tab w:val="left" w:pos="1134"/>
        </w:tabs>
        <w:ind w:firstLine="709"/>
        <w:contextualSpacing/>
        <w:jc w:val="both"/>
        <w:rPr>
          <w:bCs/>
          <w:sz w:val="28"/>
          <w:szCs w:val="28"/>
        </w:rPr>
      </w:pPr>
      <w:r w:rsidRPr="00374100">
        <w:rPr>
          <w:sz w:val="28"/>
          <w:szCs w:val="28"/>
        </w:rP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составила 91,8% </w:t>
      </w:r>
      <w:r w:rsidRPr="00374100">
        <w:rPr>
          <w:bCs/>
          <w:sz w:val="28"/>
          <w:szCs w:val="28"/>
        </w:rPr>
        <w:t>(при плановом значении 60,0%);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детей в возрасте от 1 до 7 лет, получающих дошкольную образовательную услугу и (или) услугу по их содержанию</w:t>
      </w:r>
      <w:r>
        <w:rPr>
          <w:sz w:val="28"/>
          <w:szCs w:val="28"/>
        </w:rPr>
        <w:t>,</w:t>
      </w:r>
      <w:r w:rsidRPr="00921649">
        <w:rPr>
          <w:sz w:val="28"/>
          <w:szCs w:val="28"/>
        </w:rPr>
        <w:t xml:space="preserve"> составила </w:t>
      </w:r>
      <w:r>
        <w:rPr>
          <w:sz w:val="28"/>
          <w:szCs w:val="28"/>
        </w:rPr>
        <w:t xml:space="preserve">      </w:t>
      </w:r>
      <w:r w:rsidRPr="00921649">
        <w:rPr>
          <w:sz w:val="28"/>
          <w:szCs w:val="28"/>
        </w:rPr>
        <w:t xml:space="preserve">95,0% </w:t>
      </w:r>
      <w:r w:rsidRPr="00921649">
        <w:rPr>
          <w:bCs/>
          <w:sz w:val="28"/>
          <w:szCs w:val="28"/>
        </w:rPr>
        <w:t>(при плановом значении 94,5%);</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доля молодых людей в возрасте от 14 до 18 лет, участвующих в деятельности молодежных общественных объединений, в общей численности молодых людей составила 25,6% </w:t>
      </w:r>
      <w:r w:rsidRPr="00921649">
        <w:rPr>
          <w:bCs/>
          <w:sz w:val="28"/>
          <w:szCs w:val="28"/>
        </w:rPr>
        <w:t>(при плановом значении 23,7%);</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удовлетворенность населения качеством дошкольного образования составила 96,2% </w:t>
      </w:r>
      <w:r w:rsidRPr="00921649">
        <w:rPr>
          <w:bCs/>
          <w:sz w:val="28"/>
          <w:szCs w:val="28"/>
        </w:rPr>
        <w:t>(при плановом значении 92,0%);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удовлетворенность населения качеством общего образования составила 94,9% </w:t>
      </w:r>
      <w:r w:rsidRPr="00921649">
        <w:rPr>
          <w:bCs/>
          <w:sz w:val="28"/>
          <w:szCs w:val="28"/>
        </w:rPr>
        <w:t>(при плановом значении 84,0%);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удовлетворенность населения качеством дополнительного образования составила 98,3% </w:t>
      </w:r>
      <w:r w:rsidRPr="00921649">
        <w:rPr>
          <w:bCs/>
          <w:sz w:val="28"/>
          <w:szCs w:val="28"/>
        </w:rPr>
        <w:t>(при плановом значении 98,2%);</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дошкольных образовательных организаций, обеспечивающих условия по уходу и присмотру за детьми-инвалидами</w:t>
      </w:r>
      <w:r>
        <w:rPr>
          <w:sz w:val="28"/>
          <w:szCs w:val="28"/>
        </w:rPr>
        <w:t>,</w:t>
      </w:r>
      <w:r w:rsidRPr="00921649">
        <w:rPr>
          <w:sz w:val="28"/>
          <w:szCs w:val="28"/>
        </w:rPr>
        <w:t xml:space="preserve"> составила 46,7% </w:t>
      </w:r>
      <w:r w:rsidRPr="00921649">
        <w:rPr>
          <w:bCs/>
          <w:sz w:val="28"/>
          <w:szCs w:val="28"/>
        </w:rPr>
        <w:t>(при плановом значении 22,9%);</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муниципальных образовательных организаций, реализующих основные общеобразовательные программы</w:t>
      </w:r>
      <w:r>
        <w:rPr>
          <w:sz w:val="28"/>
          <w:szCs w:val="28"/>
        </w:rPr>
        <w:t>,</w:t>
      </w:r>
      <w:r w:rsidRPr="00921649">
        <w:rPr>
          <w:sz w:val="28"/>
          <w:szCs w:val="28"/>
        </w:rPr>
        <w:t xml:space="preserve"> составила 100,0% </w:t>
      </w:r>
      <w:r w:rsidRPr="00921649">
        <w:rPr>
          <w:bCs/>
          <w:sz w:val="28"/>
          <w:szCs w:val="28"/>
        </w:rPr>
        <w:t>(при плановом значении 100,0%);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муниципальных образовательных организаций, реализующих основные общеобразовательные программы дошкольного образования</w:t>
      </w:r>
      <w:r>
        <w:rPr>
          <w:sz w:val="28"/>
          <w:szCs w:val="28"/>
        </w:rPr>
        <w:t>,</w:t>
      </w:r>
      <w:r w:rsidRPr="00921649">
        <w:rPr>
          <w:sz w:val="28"/>
          <w:szCs w:val="28"/>
        </w:rPr>
        <w:t xml:space="preserve"> составила 100,0% </w:t>
      </w:r>
      <w:r w:rsidRPr="00921649">
        <w:rPr>
          <w:bCs/>
          <w:sz w:val="28"/>
          <w:szCs w:val="28"/>
        </w:rPr>
        <w:t>(при плановом значении 100,0%);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доля образовательных организаций, предоставляющих обучающимся муниципальных общеобразовательных организаций и частных </w:t>
      </w:r>
      <w:r w:rsidRPr="00921649">
        <w:rPr>
          <w:sz w:val="28"/>
          <w:szCs w:val="28"/>
        </w:rPr>
        <w:lastRenderedPageBreak/>
        <w:t xml:space="preserve">общеобразовательных организаций, имеющих государственную аккредитацию, социальной поддержки в виде предоставления завтраков </w:t>
      </w:r>
      <w:r>
        <w:rPr>
          <w:sz w:val="28"/>
          <w:szCs w:val="28"/>
        </w:rPr>
        <w:t xml:space="preserve">               </w:t>
      </w:r>
      <w:r w:rsidRPr="00921649">
        <w:rPr>
          <w:sz w:val="28"/>
          <w:szCs w:val="28"/>
        </w:rPr>
        <w:t>и обедов</w:t>
      </w:r>
      <w:r>
        <w:rPr>
          <w:sz w:val="28"/>
          <w:szCs w:val="28"/>
        </w:rPr>
        <w:t>,</w:t>
      </w:r>
      <w:r w:rsidRPr="00921649">
        <w:rPr>
          <w:sz w:val="28"/>
          <w:szCs w:val="28"/>
        </w:rPr>
        <w:t xml:space="preserve"> составила 100,0% </w:t>
      </w:r>
      <w:r w:rsidRPr="00921649">
        <w:rPr>
          <w:bCs/>
          <w:sz w:val="28"/>
          <w:szCs w:val="28"/>
        </w:rPr>
        <w:t>(при плановом значении 100,0%);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образовательных организаций</w:t>
      </w:r>
      <w:r>
        <w:rPr>
          <w:sz w:val="28"/>
          <w:szCs w:val="28"/>
        </w:rPr>
        <w:t>,</w:t>
      </w:r>
      <w:r w:rsidRPr="00921649">
        <w:rPr>
          <w:sz w:val="28"/>
          <w:szCs w:val="28"/>
        </w:rPr>
        <w:t xml:space="preserve"> обеспечивающих доступ </w:t>
      </w:r>
      <w:r>
        <w:rPr>
          <w:sz w:val="28"/>
          <w:szCs w:val="28"/>
        </w:rPr>
        <w:t xml:space="preserve">                       </w:t>
      </w:r>
      <w:r w:rsidRPr="00921649">
        <w:rPr>
          <w:sz w:val="28"/>
          <w:szCs w:val="28"/>
        </w:rPr>
        <w:t>к образовательным ресурсам сети Интернет</w:t>
      </w:r>
      <w:r>
        <w:rPr>
          <w:sz w:val="28"/>
          <w:szCs w:val="28"/>
        </w:rPr>
        <w:t>,</w:t>
      </w:r>
      <w:r w:rsidRPr="00921649">
        <w:rPr>
          <w:sz w:val="28"/>
          <w:szCs w:val="28"/>
        </w:rPr>
        <w:t xml:space="preserve"> составила 100,0% </w:t>
      </w:r>
      <w:r w:rsidRPr="00921649">
        <w:rPr>
          <w:bCs/>
          <w:sz w:val="28"/>
          <w:szCs w:val="28"/>
        </w:rPr>
        <w:t>(при плановом значении 100,0%);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компенсация части родительской платы за присмотр и уход </w:t>
      </w:r>
      <w:r>
        <w:rPr>
          <w:sz w:val="28"/>
          <w:szCs w:val="28"/>
        </w:rPr>
        <w:t xml:space="preserve">                        </w:t>
      </w:r>
      <w:r w:rsidRPr="00921649">
        <w:rPr>
          <w:sz w:val="28"/>
          <w:szCs w:val="28"/>
        </w:rPr>
        <w:t>за детьми в общеобразовательных организациях, реализующих образовательные программы дошкольного образования</w:t>
      </w:r>
      <w:r>
        <w:rPr>
          <w:sz w:val="28"/>
          <w:szCs w:val="28"/>
        </w:rPr>
        <w:t>,</w:t>
      </w:r>
      <w:r w:rsidRPr="00921649">
        <w:rPr>
          <w:sz w:val="28"/>
          <w:szCs w:val="28"/>
        </w:rPr>
        <w:t xml:space="preserve"> составила 100,0% </w:t>
      </w:r>
      <w:r w:rsidRPr="00921649">
        <w:rPr>
          <w:bCs/>
          <w:sz w:val="28"/>
          <w:szCs w:val="28"/>
        </w:rPr>
        <w:t>(при плановом значении 100,0%).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Один показатель не достиг планового значения:</w:t>
      </w:r>
    </w:p>
    <w:p w:rsidR="00BD3E30" w:rsidRPr="00921649" w:rsidRDefault="00BD3E30" w:rsidP="00BD3E30">
      <w:pPr>
        <w:widowControl w:val="0"/>
        <w:tabs>
          <w:tab w:val="left" w:pos="1134"/>
        </w:tabs>
        <w:ind w:firstLine="709"/>
        <w:contextualSpacing/>
        <w:jc w:val="both"/>
        <w:rPr>
          <w:bCs/>
          <w:sz w:val="28"/>
          <w:szCs w:val="28"/>
        </w:rPr>
      </w:pPr>
      <w:r w:rsidRPr="00603037">
        <w:rPr>
          <w:sz w:val="28"/>
          <w:szCs w:val="28"/>
        </w:rPr>
        <w:t>доля детей, охваченных образовательными программами дополнительного образования, в общей численност</w:t>
      </w:r>
      <w:r>
        <w:rPr>
          <w:sz w:val="28"/>
          <w:szCs w:val="28"/>
        </w:rPr>
        <w:t xml:space="preserve">и детей и молодежи              в возрасте 5 – </w:t>
      </w:r>
      <w:r w:rsidRPr="00603037">
        <w:rPr>
          <w:sz w:val="28"/>
          <w:szCs w:val="28"/>
        </w:rPr>
        <w:t>18 лет</w:t>
      </w:r>
      <w:r>
        <w:rPr>
          <w:sz w:val="28"/>
          <w:szCs w:val="28"/>
        </w:rPr>
        <w:t>,</w:t>
      </w:r>
      <w:r w:rsidRPr="00603037">
        <w:rPr>
          <w:sz w:val="28"/>
          <w:szCs w:val="28"/>
        </w:rPr>
        <w:t xml:space="preserve"> составила 75,0% (</w:t>
      </w:r>
      <w:r w:rsidRPr="00603037">
        <w:rPr>
          <w:bCs/>
          <w:sz w:val="28"/>
          <w:szCs w:val="28"/>
        </w:rPr>
        <w:t xml:space="preserve">при плановом значении </w:t>
      </w:r>
      <w:r>
        <w:rPr>
          <w:bCs/>
          <w:sz w:val="28"/>
          <w:szCs w:val="28"/>
        </w:rPr>
        <w:t xml:space="preserve">                 </w:t>
      </w:r>
      <w:r w:rsidRPr="00603037">
        <w:rPr>
          <w:bCs/>
          <w:sz w:val="28"/>
          <w:szCs w:val="28"/>
        </w:rPr>
        <w:t>82,0%</w:t>
      </w:r>
      <w:r>
        <w:rPr>
          <w:bCs/>
          <w:sz w:val="28"/>
          <w:szCs w:val="28"/>
        </w:rPr>
        <w:t>).</w:t>
      </w:r>
      <w:r w:rsidRPr="00603037">
        <w:rPr>
          <w:bCs/>
          <w:sz w:val="28"/>
          <w:szCs w:val="28"/>
        </w:rPr>
        <w:t xml:space="preserve"> </w:t>
      </w:r>
      <w:proofErr w:type="spellStart"/>
      <w:r>
        <w:rPr>
          <w:bCs/>
          <w:sz w:val="28"/>
          <w:szCs w:val="28"/>
        </w:rPr>
        <w:t>Не</w:t>
      </w:r>
      <w:r w:rsidRPr="002B501D">
        <w:rPr>
          <w:bCs/>
          <w:sz w:val="28"/>
          <w:szCs w:val="28"/>
        </w:rPr>
        <w:t>достижение</w:t>
      </w:r>
      <w:proofErr w:type="spellEnd"/>
      <w:r w:rsidRPr="002B501D">
        <w:rPr>
          <w:bCs/>
          <w:sz w:val="28"/>
          <w:szCs w:val="28"/>
        </w:rPr>
        <w:t xml:space="preserve"> планового з</w:t>
      </w:r>
      <w:r w:rsidRPr="002B501D">
        <w:rPr>
          <w:sz w:val="28"/>
          <w:szCs w:val="28"/>
        </w:rPr>
        <w:t xml:space="preserve">начения показателя связано </w:t>
      </w:r>
      <w:r>
        <w:rPr>
          <w:sz w:val="28"/>
          <w:szCs w:val="28"/>
        </w:rPr>
        <w:t xml:space="preserve">                                            </w:t>
      </w:r>
      <w:r w:rsidRPr="002B501D">
        <w:rPr>
          <w:sz w:val="28"/>
          <w:szCs w:val="28"/>
        </w:rPr>
        <w:t>с перепрофилированием объединений художественно-эстетической направленности.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12. </w:t>
      </w:r>
      <w:r w:rsidRPr="00921649">
        <w:rPr>
          <w:sz w:val="28"/>
          <w:szCs w:val="28"/>
          <w:u w:val="single"/>
        </w:rPr>
        <w:t>МП «Молодое поколение Ханты-Мансийского района                                   на 2014 – 2017 годы»</w:t>
      </w:r>
      <w:r w:rsidRPr="00921649">
        <w:rPr>
          <w:sz w:val="28"/>
          <w:szCs w:val="28"/>
        </w:rPr>
        <w:t>. Объем средств, освоенных в ходе реализации программы за отчетный период, составил 90 638,8 тыс. рублей                               или 94,1% от плана на год, в том числе из бюджета автономного округа – 77 845,5 тыс. рублей, из бюджета района – 12 793,3 тыс. рублей.</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В рамках реализации программы: </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организована работа 24 лагерей с дневным пребыванием детей;</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орг</w:t>
      </w:r>
      <w:r>
        <w:rPr>
          <w:rFonts w:ascii="Times New Roman" w:hAnsi="Times New Roman" w:cs="Times New Roman"/>
          <w:sz w:val="28"/>
          <w:szCs w:val="28"/>
        </w:rPr>
        <w:t xml:space="preserve">анизован отдых в климатически </w:t>
      </w:r>
      <w:r w:rsidRPr="00921649">
        <w:rPr>
          <w:rFonts w:ascii="Times New Roman" w:hAnsi="Times New Roman" w:cs="Times New Roman"/>
          <w:sz w:val="28"/>
          <w:szCs w:val="28"/>
        </w:rPr>
        <w:t>благоприятных зонах России, зарубежья, в загородных стационарных детских оздоровительных лагерях, специализированных (профильных) лагерях, созданных на базе учреждений социальной сферы или их подразделений, оздоровительных центрах, базах и комплексах, р</w:t>
      </w:r>
      <w:r>
        <w:rPr>
          <w:rFonts w:ascii="Times New Roman" w:hAnsi="Times New Roman" w:cs="Times New Roman"/>
          <w:sz w:val="28"/>
          <w:szCs w:val="28"/>
        </w:rPr>
        <w:t xml:space="preserve">асположенных на территории ХМАО – </w:t>
      </w:r>
      <w:r w:rsidRPr="00921649">
        <w:rPr>
          <w:rFonts w:ascii="Times New Roman" w:hAnsi="Times New Roman" w:cs="Times New Roman"/>
          <w:sz w:val="28"/>
          <w:szCs w:val="28"/>
        </w:rPr>
        <w:t xml:space="preserve">Югры («Югорская Долина» г. Ханты-Мансийск – 34 путевки; ЮКИОР, </w:t>
      </w:r>
      <w:r>
        <w:rPr>
          <w:rFonts w:ascii="Times New Roman" w:hAnsi="Times New Roman" w:cs="Times New Roman"/>
          <w:sz w:val="28"/>
          <w:szCs w:val="28"/>
        </w:rPr>
        <w:t xml:space="preserve">            </w:t>
      </w:r>
      <w:r w:rsidRPr="00921649">
        <w:rPr>
          <w:rFonts w:ascii="Times New Roman" w:hAnsi="Times New Roman" w:cs="Times New Roman"/>
          <w:sz w:val="28"/>
          <w:szCs w:val="28"/>
        </w:rPr>
        <w:t xml:space="preserve">г. Ханты-Мансийск – 17 путевок; </w:t>
      </w:r>
      <w:r>
        <w:rPr>
          <w:rFonts w:ascii="Times New Roman" w:hAnsi="Times New Roman" w:cs="Times New Roman"/>
          <w:sz w:val="28"/>
          <w:szCs w:val="28"/>
        </w:rPr>
        <w:t>р</w:t>
      </w:r>
      <w:r w:rsidRPr="00921649">
        <w:rPr>
          <w:rFonts w:ascii="Times New Roman" w:hAnsi="Times New Roman" w:cs="Times New Roman"/>
          <w:sz w:val="28"/>
          <w:szCs w:val="28"/>
        </w:rPr>
        <w:t xml:space="preserve">еспублика Крым – 92 путевки; Творческая смена в Добрино – 57 путевок; </w:t>
      </w:r>
      <w:r>
        <w:rPr>
          <w:rFonts w:ascii="Times New Roman" w:hAnsi="Times New Roman" w:cs="Times New Roman"/>
          <w:sz w:val="28"/>
          <w:szCs w:val="28"/>
        </w:rPr>
        <w:t>о</w:t>
      </w:r>
      <w:r w:rsidRPr="00921649">
        <w:rPr>
          <w:rFonts w:ascii="Times New Roman" w:hAnsi="Times New Roman" w:cs="Times New Roman"/>
          <w:sz w:val="28"/>
          <w:szCs w:val="28"/>
        </w:rPr>
        <w:t xml:space="preserve">бразовательная смена </w:t>
      </w:r>
      <w:r>
        <w:rPr>
          <w:rFonts w:ascii="Times New Roman" w:hAnsi="Times New Roman" w:cs="Times New Roman"/>
          <w:sz w:val="28"/>
          <w:szCs w:val="28"/>
        </w:rPr>
        <w:t xml:space="preserve">                      в «Добрино»</w:t>
      </w:r>
      <w:r w:rsidRPr="00C42C5D">
        <w:rPr>
          <w:rFonts w:ascii="Times New Roman" w:hAnsi="Times New Roman" w:cs="Times New Roman"/>
          <w:sz w:val="28"/>
          <w:szCs w:val="28"/>
        </w:rPr>
        <w:t xml:space="preserve"> –</w:t>
      </w:r>
      <w:r w:rsidRPr="00921649">
        <w:rPr>
          <w:sz w:val="28"/>
          <w:szCs w:val="28"/>
        </w:rPr>
        <w:t xml:space="preserve"> </w:t>
      </w:r>
      <w:r w:rsidRPr="00921649">
        <w:rPr>
          <w:rFonts w:ascii="Times New Roman" w:hAnsi="Times New Roman" w:cs="Times New Roman"/>
          <w:sz w:val="28"/>
          <w:szCs w:val="28"/>
        </w:rPr>
        <w:t xml:space="preserve">30 путевок; санаторий «Курьи» </w:t>
      </w:r>
      <w:proofErr w:type="spellStart"/>
      <w:r w:rsidRPr="00921649">
        <w:rPr>
          <w:rFonts w:ascii="Times New Roman" w:hAnsi="Times New Roman" w:cs="Times New Roman"/>
          <w:sz w:val="28"/>
          <w:szCs w:val="28"/>
        </w:rPr>
        <w:t>Сухоложского</w:t>
      </w:r>
      <w:proofErr w:type="spellEnd"/>
      <w:r w:rsidRPr="00921649">
        <w:rPr>
          <w:rFonts w:ascii="Times New Roman" w:hAnsi="Times New Roman" w:cs="Times New Roman"/>
          <w:sz w:val="28"/>
          <w:szCs w:val="28"/>
        </w:rPr>
        <w:t xml:space="preserve"> района Свердловской области – 13 путевок);</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организована и проведе</w:t>
      </w:r>
      <w:r>
        <w:rPr>
          <w:sz w:val="28"/>
          <w:szCs w:val="28"/>
        </w:rPr>
        <w:t xml:space="preserve">на профильная военно-спортивная </w:t>
      </w:r>
      <w:r w:rsidRPr="00921649">
        <w:rPr>
          <w:sz w:val="28"/>
          <w:szCs w:val="28"/>
        </w:rPr>
        <w:t>туристическая смена палаточного лагеря «Патриот +» с</w:t>
      </w:r>
      <w:r>
        <w:rPr>
          <w:sz w:val="28"/>
          <w:szCs w:val="28"/>
        </w:rPr>
        <w:t>.</w:t>
      </w:r>
      <w:r w:rsidRPr="00921649">
        <w:rPr>
          <w:sz w:val="28"/>
          <w:szCs w:val="28"/>
        </w:rPr>
        <w:t xml:space="preserve"> Елизарово (проведены 2 смены, общее количество детей </w:t>
      </w:r>
      <w:r>
        <w:rPr>
          <w:sz w:val="28"/>
          <w:szCs w:val="28"/>
        </w:rPr>
        <w:t xml:space="preserve">– </w:t>
      </w:r>
      <w:r w:rsidRPr="00921649">
        <w:rPr>
          <w:sz w:val="28"/>
          <w:szCs w:val="28"/>
        </w:rPr>
        <w:t>60 человек);</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 xml:space="preserve">организована и проведена профильная спортивно-тренировочная смена загородного лагеря «Малая олимпийская деревня» п. Кедровый </w:t>
      </w:r>
      <w:r>
        <w:rPr>
          <w:sz w:val="28"/>
          <w:szCs w:val="28"/>
        </w:rPr>
        <w:t xml:space="preserve">               </w:t>
      </w:r>
      <w:r w:rsidRPr="00921649">
        <w:rPr>
          <w:sz w:val="28"/>
          <w:szCs w:val="28"/>
        </w:rPr>
        <w:t xml:space="preserve">на базе МБУ ДОД Ханты-Мансийского района «ДЮСШ» (проведены </w:t>
      </w:r>
      <w:r>
        <w:rPr>
          <w:sz w:val="28"/>
          <w:szCs w:val="28"/>
        </w:rPr>
        <w:t xml:space="preserve">                    </w:t>
      </w:r>
      <w:r w:rsidRPr="00921649">
        <w:rPr>
          <w:sz w:val="28"/>
          <w:szCs w:val="28"/>
        </w:rPr>
        <w:t xml:space="preserve">2 смены с июня по июль 2015 года, общее количество детей </w:t>
      </w:r>
      <w:r>
        <w:rPr>
          <w:sz w:val="28"/>
          <w:szCs w:val="28"/>
        </w:rPr>
        <w:t xml:space="preserve">– </w:t>
      </w:r>
      <w:r w:rsidRPr="00921649">
        <w:rPr>
          <w:sz w:val="28"/>
          <w:szCs w:val="28"/>
        </w:rPr>
        <w:t>80 человек);</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организовано горячее питание в лагерях с дневным пребыванием;</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lastRenderedPageBreak/>
        <w:t>на базе МКОУ «СОШ с.</w:t>
      </w:r>
      <w:r>
        <w:rPr>
          <w:rFonts w:ascii="Times New Roman" w:hAnsi="Times New Roman" w:cs="Times New Roman"/>
          <w:sz w:val="28"/>
          <w:szCs w:val="28"/>
        </w:rPr>
        <w:t xml:space="preserve"> </w:t>
      </w:r>
      <w:proofErr w:type="spellStart"/>
      <w:r w:rsidRPr="00921649">
        <w:rPr>
          <w:rFonts w:ascii="Times New Roman" w:hAnsi="Times New Roman" w:cs="Times New Roman"/>
          <w:sz w:val="28"/>
          <w:szCs w:val="28"/>
        </w:rPr>
        <w:t>Батово</w:t>
      </w:r>
      <w:proofErr w:type="spellEnd"/>
      <w:r w:rsidRPr="00921649">
        <w:rPr>
          <w:rFonts w:ascii="Times New Roman" w:hAnsi="Times New Roman" w:cs="Times New Roman"/>
          <w:sz w:val="28"/>
          <w:szCs w:val="28"/>
        </w:rPr>
        <w:t xml:space="preserve">» проведен </w:t>
      </w:r>
      <w:r w:rsidRPr="00921649">
        <w:rPr>
          <w:rFonts w:ascii="Times New Roman" w:hAnsi="Times New Roman" w:cs="Times New Roman"/>
          <w:sz w:val="28"/>
          <w:szCs w:val="28"/>
          <w:lang w:val="en-US"/>
        </w:rPr>
        <w:t>XII</w:t>
      </w:r>
      <w:r w:rsidRPr="00921649">
        <w:rPr>
          <w:rFonts w:ascii="Times New Roman" w:hAnsi="Times New Roman" w:cs="Times New Roman"/>
          <w:sz w:val="28"/>
          <w:szCs w:val="28"/>
        </w:rPr>
        <w:t xml:space="preserve"> районный фестиваль школьных команд КВН образовательных учреждений Ханты-Мансийского района. Общее количество участников составило 100 человек;</w:t>
      </w:r>
    </w:p>
    <w:p w:rsidR="00BD3E30" w:rsidRPr="00921649" w:rsidRDefault="00BD3E30" w:rsidP="00BD3E30">
      <w:pPr>
        <w:ind w:firstLine="709"/>
        <w:jc w:val="both"/>
        <w:rPr>
          <w:sz w:val="28"/>
          <w:szCs w:val="28"/>
        </w:rPr>
      </w:pPr>
      <w:r w:rsidRPr="00921649">
        <w:rPr>
          <w:sz w:val="28"/>
          <w:szCs w:val="28"/>
        </w:rPr>
        <w:t xml:space="preserve">проведен </w:t>
      </w:r>
      <w:r w:rsidRPr="00921649">
        <w:rPr>
          <w:bCs/>
          <w:sz w:val="28"/>
          <w:szCs w:val="28"/>
        </w:rPr>
        <w:t xml:space="preserve">конкурс программ </w:t>
      </w:r>
      <w:r w:rsidRPr="00921649">
        <w:rPr>
          <w:bCs/>
          <w:sz w:val="28"/>
          <w:szCs w:val="28"/>
          <w:bdr w:val="none" w:sz="0" w:space="0" w:color="auto" w:frame="1"/>
        </w:rPr>
        <w:t xml:space="preserve">летнего отдыха и занятости детей в летних оздоровительных лагерях </w:t>
      </w:r>
      <w:r w:rsidRPr="00921649">
        <w:rPr>
          <w:bCs/>
          <w:spacing w:val="-2"/>
          <w:sz w:val="28"/>
          <w:szCs w:val="28"/>
        </w:rPr>
        <w:t>различного типа в Ханты-Мансийском районе в 2015 году</w:t>
      </w:r>
      <w:r w:rsidRPr="00921649">
        <w:rPr>
          <w:sz w:val="28"/>
          <w:szCs w:val="28"/>
        </w:rPr>
        <w:t>;</w:t>
      </w:r>
    </w:p>
    <w:p w:rsidR="00BD3E30" w:rsidRPr="00921649" w:rsidRDefault="00BD3E30" w:rsidP="00BD3E30">
      <w:pPr>
        <w:ind w:firstLine="709"/>
        <w:jc w:val="both"/>
        <w:rPr>
          <w:sz w:val="28"/>
          <w:szCs w:val="28"/>
        </w:rPr>
      </w:pPr>
      <w:r>
        <w:rPr>
          <w:sz w:val="28"/>
          <w:szCs w:val="28"/>
        </w:rPr>
        <w:t>организована деятельность 25 дворовых</w:t>
      </w:r>
      <w:r w:rsidRPr="00921649">
        <w:rPr>
          <w:sz w:val="28"/>
          <w:szCs w:val="28"/>
        </w:rPr>
        <w:t xml:space="preserve"> площадок с общим охватом 800 человек;</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 xml:space="preserve">проведены мероприятия по </w:t>
      </w:r>
      <w:proofErr w:type="spellStart"/>
      <w:r w:rsidRPr="00921649">
        <w:rPr>
          <w:sz w:val="28"/>
          <w:szCs w:val="28"/>
        </w:rPr>
        <w:t>аккарицидной</w:t>
      </w:r>
      <w:proofErr w:type="spellEnd"/>
      <w:r w:rsidRPr="00921649">
        <w:rPr>
          <w:sz w:val="28"/>
          <w:szCs w:val="28"/>
        </w:rPr>
        <w:t xml:space="preserve"> обработке территории;</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организована деятельность этно-лагеря «</w:t>
      </w:r>
      <w:proofErr w:type="spellStart"/>
      <w:r w:rsidRPr="00921649">
        <w:rPr>
          <w:rFonts w:ascii="Times New Roman" w:hAnsi="Times New Roman" w:cs="Times New Roman"/>
          <w:sz w:val="28"/>
          <w:szCs w:val="28"/>
        </w:rPr>
        <w:t>Мосумнявремат</w:t>
      </w:r>
      <w:proofErr w:type="spellEnd"/>
      <w:r w:rsidRPr="00921649">
        <w:rPr>
          <w:rFonts w:ascii="Times New Roman" w:hAnsi="Times New Roman" w:cs="Times New Roman"/>
          <w:sz w:val="28"/>
          <w:szCs w:val="28"/>
        </w:rPr>
        <w:t xml:space="preserve">» с. Кышик (лагерь работал в июле текущего года в две смены по 30 детей каждая); </w:t>
      </w:r>
    </w:p>
    <w:p w:rsidR="00BD3E30" w:rsidRPr="00921649" w:rsidRDefault="00BD3E30" w:rsidP="00BD3E30">
      <w:pPr>
        <w:ind w:firstLine="709"/>
        <w:jc w:val="both"/>
        <w:rPr>
          <w:sz w:val="28"/>
          <w:szCs w:val="28"/>
        </w:rPr>
      </w:pPr>
      <w:r w:rsidRPr="00921649">
        <w:rPr>
          <w:sz w:val="28"/>
          <w:szCs w:val="28"/>
        </w:rPr>
        <w:t>перечислены субвенции на предоставление дополнительных мер социальной поддержки детей-сирот и детей, оставшихся без попечения родителей (произведены выплаты 37 семьям, из них 54 родителям);</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перечислены субвенции на осуществление деятельности по опеке                        и попечительству;</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произведена выплата единовременного пособия при всех формах устройства детей, лишенных родительского попечения, в семью;</w:t>
      </w:r>
    </w:p>
    <w:p w:rsidR="00BD3E30" w:rsidRPr="00921649" w:rsidRDefault="00BD3E30" w:rsidP="00BD3E30">
      <w:pPr>
        <w:widowControl w:val="0"/>
        <w:tabs>
          <w:tab w:val="left" w:pos="567"/>
        </w:tabs>
        <w:ind w:firstLine="709"/>
        <w:contextualSpacing/>
        <w:jc w:val="both"/>
        <w:rPr>
          <w:sz w:val="28"/>
          <w:szCs w:val="28"/>
        </w:rPr>
      </w:pPr>
      <w:r w:rsidRPr="00921649">
        <w:rPr>
          <w:bCs/>
          <w:sz w:val="28"/>
          <w:szCs w:val="28"/>
        </w:rPr>
        <w:t>организованы трудовые экологические отряды (</w:t>
      </w:r>
      <w:r w:rsidRPr="00921649">
        <w:rPr>
          <w:sz w:val="28"/>
          <w:szCs w:val="28"/>
        </w:rPr>
        <w:t xml:space="preserve">охвачено </w:t>
      </w:r>
      <w:r>
        <w:rPr>
          <w:sz w:val="28"/>
          <w:szCs w:val="28"/>
        </w:rPr>
        <w:t xml:space="preserve">                           </w:t>
      </w:r>
      <w:r w:rsidRPr="00921649">
        <w:rPr>
          <w:sz w:val="28"/>
          <w:szCs w:val="28"/>
        </w:rPr>
        <w:t xml:space="preserve">483 несовершеннолетних, всем несовершеннолетним и руководителям трудовых отрядов выплачена заработная плата, приобретена форма </w:t>
      </w:r>
      <w:r>
        <w:rPr>
          <w:sz w:val="28"/>
          <w:szCs w:val="28"/>
        </w:rPr>
        <w:t xml:space="preserve">                     </w:t>
      </w:r>
      <w:r w:rsidRPr="00921649">
        <w:rPr>
          <w:sz w:val="28"/>
          <w:szCs w:val="28"/>
        </w:rPr>
        <w:t>и индивидуальные средства защиты от насекомых);</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приняли участие в 6 мероприятиях автономного округа по военно-патриотическому воспитанию молодежи, общее количество участников составило 150 человек;</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проведено 3 мероприятия районного уровня, общее количество участников составило 130 человек;</w:t>
      </w:r>
    </w:p>
    <w:p w:rsidR="00BD3E30" w:rsidRPr="00921649" w:rsidRDefault="00BD3E30" w:rsidP="00BD3E30">
      <w:pPr>
        <w:ind w:firstLine="709"/>
        <w:jc w:val="both"/>
        <w:rPr>
          <w:sz w:val="28"/>
          <w:szCs w:val="28"/>
        </w:rPr>
      </w:pPr>
      <w:r w:rsidRPr="00921649">
        <w:rPr>
          <w:sz w:val="28"/>
          <w:szCs w:val="28"/>
        </w:rPr>
        <w:t>4 представителя района приняли участие в окружном молодежном форуме «Золотое будущее», г. Ханты-Мансийских;</w:t>
      </w:r>
    </w:p>
    <w:p w:rsidR="00BD3E30" w:rsidRPr="00921649" w:rsidRDefault="00BD3E30" w:rsidP="00BD3E30">
      <w:pPr>
        <w:ind w:firstLine="709"/>
        <w:jc w:val="both"/>
        <w:rPr>
          <w:sz w:val="28"/>
          <w:szCs w:val="28"/>
        </w:rPr>
      </w:pPr>
      <w:r w:rsidRPr="00921649">
        <w:rPr>
          <w:sz w:val="28"/>
          <w:szCs w:val="28"/>
        </w:rPr>
        <w:t>1 молодой человек принял участие в молодежном форуме «Утро-2015» УРФО;</w:t>
      </w:r>
    </w:p>
    <w:p w:rsidR="00BD3E30" w:rsidRPr="00921649" w:rsidRDefault="00BD3E30" w:rsidP="00BD3E30">
      <w:pPr>
        <w:ind w:firstLine="709"/>
        <w:jc w:val="both"/>
        <w:rPr>
          <w:sz w:val="28"/>
          <w:szCs w:val="28"/>
        </w:rPr>
      </w:pPr>
      <w:r w:rsidRPr="00921649">
        <w:rPr>
          <w:sz w:val="28"/>
          <w:szCs w:val="28"/>
        </w:rPr>
        <w:t>7 человек приняли участие в окружном слете волонтеров.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16 целевых показателей (9 показателей непосредственных результатов, 7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1</w:t>
      </w:r>
      <w:r>
        <w:rPr>
          <w:sz w:val="28"/>
          <w:szCs w:val="28"/>
        </w:rPr>
        <w:t>2</w:t>
      </w:r>
      <w:r w:rsidRPr="00921649">
        <w:rPr>
          <w:sz w:val="28"/>
          <w:szCs w:val="28"/>
        </w:rPr>
        <w:t xml:space="preserve"> показателей, в том числе: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детей социально незащищенных категорий, охваченных различными формами отдыха и оздоровления</w:t>
      </w:r>
      <w:r>
        <w:rPr>
          <w:sz w:val="28"/>
          <w:szCs w:val="28"/>
        </w:rPr>
        <w:t>,</w:t>
      </w:r>
      <w:r w:rsidRPr="00921649">
        <w:rPr>
          <w:sz w:val="28"/>
          <w:szCs w:val="28"/>
        </w:rPr>
        <w:t xml:space="preserve"> составила 98% </w:t>
      </w:r>
      <w:r w:rsidRPr="00921649">
        <w:rPr>
          <w:bCs/>
          <w:sz w:val="28"/>
          <w:szCs w:val="28"/>
        </w:rPr>
        <w:t>(при плановом значении 92,0%);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доля детей и подростков школьного возраста, охваченных различными формами отдыха и оздоровления</w:t>
      </w:r>
      <w:r>
        <w:rPr>
          <w:sz w:val="28"/>
          <w:szCs w:val="28"/>
        </w:rPr>
        <w:t>,</w:t>
      </w:r>
      <w:r w:rsidRPr="00921649">
        <w:rPr>
          <w:sz w:val="28"/>
          <w:szCs w:val="28"/>
        </w:rPr>
        <w:t xml:space="preserve"> составила 100,0%</w:t>
      </w:r>
      <w:r w:rsidRPr="00921649">
        <w:rPr>
          <w:sz w:val="20"/>
          <w:szCs w:val="20"/>
        </w:rPr>
        <w:t xml:space="preserve"> </w:t>
      </w:r>
      <w:r w:rsidRPr="00921649">
        <w:rPr>
          <w:bCs/>
          <w:sz w:val="28"/>
          <w:szCs w:val="28"/>
        </w:rPr>
        <w:t>(при плановом значении 98,0%);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детей и подростков, охваченных отдыхом </w:t>
      </w:r>
      <w:r>
        <w:rPr>
          <w:sz w:val="28"/>
          <w:szCs w:val="28"/>
        </w:rPr>
        <w:t xml:space="preserve">                                     </w:t>
      </w:r>
      <w:r w:rsidRPr="00921649">
        <w:rPr>
          <w:sz w:val="28"/>
          <w:szCs w:val="28"/>
        </w:rPr>
        <w:t>и оздоровлением в загородных палаточных лагерях</w:t>
      </w:r>
      <w:r>
        <w:rPr>
          <w:sz w:val="28"/>
          <w:szCs w:val="28"/>
        </w:rPr>
        <w:t>,</w:t>
      </w:r>
      <w:r w:rsidRPr="00921649">
        <w:rPr>
          <w:sz w:val="28"/>
          <w:szCs w:val="28"/>
        </w:rPr>
        <w:t xml:space="preserve"> составила 650 </w:t>
      </w:r>
      <w:r w:rsidRPr="00937206">
        <w:rPr>
          <w:sz w:val="28"/>
          <w:szCs w:val="28"/>
        </w:rPr>
        <w:t xml:space="preserve">человек </w:t>
      </w:r>
      <w:r w:rsidRPr="00937206">
        <w:rPr>
          <w:sz w:val="28"/>
          <w:szCs w:val="28"/>
        </w:rPr>
        <w:lastRenderedPageBreak/>
        <w:t>(плановое значение – 620 человек или 104,8%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специалистов, осуществляющих работу с детьми </w:t>
      </w:r>
      <w:r>
        <w:rPr>
          <w:sz w:val="28"/>
          <w:szCs w:val="28"/>
        </w:rPr>
        <w:t xml:space="preserve">                           </w:t>
      </w:r>
      <w:r w:rsidRPr="00921649">
        <w:rPr>
          <w:sz w:val="28"/>
          <w:szCs w:val="28"/>
        </w:rPr>
        <w:t>и молодежью, повысивших уровень профессиональной квалификации</w:t>
      </w:r>
      <w:r>
        <w:rPr>
          <w:sz w:val="28"/>
          <w:szCs w:val="28"/>
        </w:rPr>
        <w:t>,</w:t>
      </w:r>
      <w:r w:rsidRPr="00921649">
        <w:rPr>
          <w:sz w:val="28"/>
          <w:szCs w:val="28"/>
        </w:rPr>
        <w:t xml:space="preserve"> составила </w:t>
      </w:r>
      <w:r w:rsidRPr="00937206">
        <w:rPr>
          <w:sz w:val="28"/>
          <w:szCs w:val="28"/>
        </w:rPr>
        <w:t xml:space="preserve">620 человек (плановое значение – 618 человек или 100,3% </w:t>
      </w:r>
      <w:r>
        <w:rPr>
          <w:sz w:val="28"/>
          <w:szCs w:val="28"/>
        </w:rPr>
        <w:t xml:space="preserve">                      </w:t>
      </w:r>
      <w:r w:rsidRPr="00937206">
        <w:rPr>
          <w:sz w:val="28"/>
          <w:szCs w:val="28"/>
        </w:rPr>
        <w:t>к плановому</w:t>
      </w:r>
      <w:r w:rsidRPr="00921649">
        <w:rPr>
          <w:sz w:val="28"/>
          <w:szCs w:val="28"/>
        </w:rPr>
        <w:t xml:space="preserve">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молодых людей, трудоустроенных за счет создания временных рабочих мест</w:t>
      </w:r>
      <w:r>
        <w:rPr>
          <w:sz w:val="28"/>
          <w:szCs w:val="28"/>
        </w:rPr>
        <w:t>,</w:t>
      </w:r>
      <w:r w:rsidRPr="00921649">
        <w:rPr>
          <w:sz w:val="28"/>
          <w:szCs w:val="28"/>
        </w:rPr>
        <w:t xml:space="preserve"> составила 1 539 </w:t>
      </w:r>
      <w:r w:rsidRPr="00937206">
        <w:rPr>
          <w:sz w:val="28"/>
          <w:szCs w:val="28"/>
        </w:rPr>
        <w:t>человек (плановое значение – 1 526 человек или 100,9%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молодых людей, занимающихся волонтерской </w:t>
      </w:r>
      <w:r>
        <w:rPr>
          <w:sz w:val="28"/>
          <w:szCs w:val="28"/>
        </w:rPr>
        <w:t xml:space="preserve">                            </w:t>
      </w:r>
      <w:r w:rsidRPr="00921649">
        <w:rPr>
          <w:sz w:val="28"/>
          <w:szCs w:val="28"/>
        </w:rPr>
        <w:t>и добровольческой деятельностью</w:t>
      </w:r>
      <w:r>
        <w:rPr>
          <w:sz w:val="28"/>
          <w:szCs w:val="28"/>
        </w:rPr>
        <w:t>,</w:t>
      </w:r>
      <w:r w:rsidRPr="00921649">
        <w:rPr>
          <w:sz w:val="28"/>
          <w:szCs w:val="28"/>
        </w:rPr>
        <w:t xml:space="preserve"> составила 450 </w:t>
      </w:r>
      <w:r w:rsidRPr="00937206">
        <w:rPr>
          <w:sz w:val="28"/>
          <w:szCs w:val="28"/>
        </w:rPr>
        <w:t>человек (плановое значение</w:t>
      </w:r>
      <w:r>
        <w:rPr>
          <w:sz w:val="28"/>
          <w:szCs w:val="28"/>
        </w:rPr>
        <w:t xml:space="preserve"> – 370 человек или </w:t>
      </w:r>
      <w:r w:rsidRPr="00921649">
        <w:rPr>
          <w:sz w:val="28"/>
          <w:szCs w:val="28"/>
        </w:rPr>
        <w:t>121,6%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удовлетворенность семей и детей качеством и доступностью предоставляемых услуг в сфере отдыха и оздоровления составила 77,0% </w:t>
      </w:r>
      <w:r>
        <w:rPr>
          <w:sz w:val="28"/>
          <w:szCs w:val="28"/>
        </w:rPr>
        <w:t xml:space="preserve"> </w:t>
      </w:r>
      <w:r w:rsidRPr="00921649">
        <w:rPr>
          <w:sz w:val="28"/>
          <w:szCs w:val="28"/>
        </w:rPr>
        <w:t>от числа опрошенных (</w:t>
      </w:r>
      <w:r w:rsidRPr="00921649">
        <w:rPr>
          <w:bCs/>
          <w:sz w:val="28"/>
          <w:szCs w:val="28"/>
        </w:rPr>
        <w:t>при плановом значении 77,0%);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молодых людей, вовлеченных в социально</w:t>
      </w:r>
      <w:r>
        <w:rPr>
          <w:sz w:val="28"/>
          <w:szCs w:val="28"/>
        </w:rPr>
        <w:t xml:space="preserve"> </w:t>
      </w:r>
      <w:r w:rsidRPr="00921649">
        <w:rPr>
          <w:sz w:val="28"/>
          <w:szCs w:val="28"/>
        </w:rPr>
        <w:t>активную деятельность</w:t>
      </w:r>
      <w:r>
        <w:rPr>
          <w:sz w:val="28"/>
          <w:szCs w:val="28"/>
        </w:rPr>
        <w:t>,</w:t>
      </w:r>
      <w:r w:rsidRPr="00921649">
        <w:rPr>
          <w:sz w:val="28"/>
          <w:szCs w:val="28"/>
        </w:rPr>
        <w:t xml:space="preserve"> от общего количества молодежи составила 35,0% (</w:t>
      </w:r>
      <w:r w:rsidRPr="00921649">
        <w:rPr>
          <w:bCs/>
          <w:sz w:val="28"/>
          <w:szCs w:val="28"/>
        </w:rPr>
        <w:t>при плановом значении 35,0%);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доля молодых людей, считающих себя «патриотами», 72,0% </w:t>
      </w:r>
      <w:r>
        <w:rPr>
          <w:sz w:val="28"/>
          <w:szCs w:val="28"/>
        </w:rPr>
        <w:t xml:space="preserve">                      </w:t>
      </w:r>
      <w:r w:rsidRPr="00921649">
        <w:rPr>
          <w:sz w:val="28"/>
          <w:szCs w:val="28"/>
        </w:rPr>
        <w:t>от количества опрошенных (</w:t>
      </w:r>
      <w:r w:rsidRPr="00921649">
        <w:rPr>
          <w:bCs/>
          <w:sz w:val="28"/>
          <w:szCs w:val="28"/>
        </w:rPr>
        <w:t>при плановом значении 72,0%);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степень удовлетворенности молодежи качеством услуг, предоставляемых в сфере молодежной политики</w:t>
      </w:r>
      <w:r>
        <w:rPr>
          <w:sz w:val="28"/>
          <w:szCs w:val="28"/>
        </w:rPr>
        <w:t>,</w:t>
      </w:r>
      <w:r w:rsidRPr="00921649">
        <w:rPr>
          <w:sz w:val="28"/>
          <w:szCs w:val="28"/>
        </w:rPr>
        <w:t xml:space="preserve"> составила 65,0% </w:t>
      </w:r>
      <w:r>
        <w:rPr>
          <w:sz w:val="28"/>
          <w:szCs w:val="28"/>
        </w:rPr>
        <w:t xml:space="preserve">                       </w:t>
      </w:r>
      <w:r w:rsidRPr="00921649">
        <w:rPr>
          <w:sz w:val="28"/>
          <w:szCs w:val="28"/>
        </w:rPr>
        <w:t>от количества опрошенных (</w:t>
      </w:r>
      <w:r w:rsidRPr="00921649">
        <w:rPr>
          <w:bCs/>
          <w:sz w:val="28"/>
          <w:szCs w:val="28"/>
        </w:rPr>
        <w:t>при плановом значении 65,0%);</w:t>
      </w:r>
    </w:p>
    <w:p w:rsidR="00BD3E30" w:rsidRDefault="00BD3E30" w:rsidP="00BD3E30">
      <w:pPr>
        <w:widowControl w:val="0"/>
        <w:tabs>
          <w:tab w:val="left" w:pos="1134"/>
        </w:tabs>
        <w:ind w:firstLine="709"/>
        <w:contextualSpacing/>
        <w:jc w:val="both"/>
        <w:rPr>
          <w:sz w:val="28"/>
          <w:szCs w:val="28"/>
        </w:rPr>
      </w:pPr>
      <w:r w:rsidRPr="00921649">
        <w:rPr>
          <w:sz w:val="28"/>
          <w:szCs w:val="28"/>
        </w:rPr>
        <w:t>доля приобретенных жилых помещений специализированного жилищного фонда по договорам найма специализированных жилых помещений на конец отчетного периода для детей-сирот и детей, оставшихся без попечения родителей, лиц из числа детей-сирот и детей, оставшихся без попечения родителей, нуждавшихся в предоставлении жилых помещений</w:t>
      </w:r>
      <w:r>
        <w:rPr>
          <w:sz w:val="28"/>
          <w:szCs w:val="28"/>
        </w:rPr>
        <w:t>,</w:t>
      </w:r>
      <w:r w:rsidRPr="00921649">
        <w:rPr>
          <w:sz w:val="28"/>
          <w:szCs w:val="28"/>
        </w:rPr>
        <w:t xml:space="preserve"> на начало отчетного периода составила 100,0% </w:t>
      </w:r>
      <w:r>
        <w:rPr>
          <w:sz w:val="28"/>
          <w:szCs w:val="28"/>
        </w:rPr>
        <w:t xml:space="preserve">                  </w:t>
      </w:r>
      <w:r w:rsidRPr="00921649">
        <w:rPr>
          <w:sz w:val="28"/>
          <w:szCs w:val="28"/>
        </w:rPr>
        <w:t>(</w:t>
      </w:r>
      <w:r w:rsidRPr="00921649">
        <w:rPr>
          <w:bCs/>
          <w:sz w:val="28"/>
          <w:szCs w:val="28"/>
        </w:rPr>
        <w:t>при плановом значении 100,0%)</w:t>
      </w:r>
      <w:r>
        <w:rPr>
          <w:sz w:val="28"/>
          <w:szCs w:val="28"/>
        </w:rPr>
        <w:t>;</w:t>
      </w:r>
    </w:p>
    <w:p w:rsidR="00BD3E30" w:rsidRDefault="00BD3E30" w:rsidP="00BD3E30">
      <w:pPr>
        <w:widowControl w:val="0"/>
        <w:tabs>
          <w:tab w:val="left" w:pos="1134"/>
        </w:tabs>
        <w:ind w:firstLine="709"/>
        <w:contextualSpacing/>
        <w:jc w:val="both"/>
        <w:rPr>
          <w:sz w:val="28"/>
          <w:szCs w:val="28"/>
        </w:rPr>
      </w:pPr>
      <w:r w:rsidRPr="007010D5">
        <w:rPr>
          <w:sz w:val="28"/>
          <w:szCs w:val="28"/>
        </w:rPr>
        <w:t xml:space="preserve">количество молодежи, </w:t>
      </w:r>
      <w:r w:rsidRPr="00937206">
        <w:rPr>
          <w:sz w:val="28"/>
          <w:szCs w:val="28"/>
        </w:rPr>
        <w:t>вовлеченной в мероприятия патриотической направленности</w:t>
      </w:r>
      <w:r>
        <w:rPr>
          <w:sz w:val="28"/>
          <w:szCs w:val="28"/>
        </w:rPr>
        <w:t>,</w:t>
      </w:r>
      <w:r w:rsidRPr="00937206">
        <w:rPr>
          <w:sz w:val="28"/>
          <w:szCs w:val="28"/>
        </w:rPr>
        <w:t xml:space="preserve"> составило 4</w:t>
      </w:r>
      <w:r>
        <w:rPr>
          <w:sz w:val="28"/>
          <w:szCs w:val="28"/>
        </w:rPr>
        <w:t>50</w:t>
      </w:r>
      <w:r w:rsidRPr="00937206">
        <w:rPr>
          <w:sz w:val="28"/>
          <w:szCs w:val="28"/>
        </w:rPr>
        <w:t xml:space="preserve"> человек (</w:t>
      </w:r>
      <w:r>
        <w:rPr>
          <w:sz w:val="28"/>
          <w:szCs w:val="28"/>
        </w:rPr>
        <w:t>100</w:t>
      </w:r>
      <w:r w:rsidRPr="007010D5">
        <w:rPr>
          <w:sz w:val="28"/>
          <w:szCs w:val="28"/>
        </w:rPr>
        <w:t>% к плановому показателю).</w:t>
      </w:r>
    </w:p>
    <w:p w:rsidR="00BD3E30" w:rsidRPr="00921649" w:rsidRDefault="00BD3E30" w:rsidP="00BD3E30">
      <w:pPr>
        <w:widowControl w:val="0"/>
        <w:tabs>
          <w:tab w:val="left" w:pos="1134"/>
        </w:tabs>
        <w:ind w:firstLine="709"/>
        <w:contextualSpacing/>
        <w:jc w:val="both"/>
        <w:rPr>
          <w:sz w:val="28"/>
          <w:szCs w:val="28"/>
        </w:rPr>
      </w:pPr>
      <w:r>
        <w:rPr>
          <w:sz w:val="28"/>
          <w:szCs w:val="28"/>
        </w:rPr>
        <w:t>Два</w:t>
      </w:r>
      <w:r w:rsidRPr="00921649">
        <w:rPr>
          <w:sz w:val="28"/>
          <w:szCs w:val="28"/>
        </w:rPr>
        <w:t xml:space="preserve"> показателя имеют положительную динамику:</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детей, оставшихся без попечения родителей, охваченных формами семейного устройства</w:t>
      </w:r>
      <w:r>
        <w:rPr>
          <w:sz w:val="28"/>
          <w:szCs w:val="28"/>
        </w:rPr>
        <w:t>,</w:t>
      </w:r>
      <w:r w:rsidRPr="00921649">
        <w:rPr>
          <w:sz w:val="28"/>
          <w:szCs w:val="28"/>
        </w:rPr>
        <w:t xml:space="preserve"> составила 100,0% (</w:t>
      </w:r>
      <w:r w:rsidRPr="00921649">
        <w:rPr>
          <w:bCs/>
          <w:sz w:val="28"/>
          <w:szCs w:val="28"/>
        </w:rPr>
        <w:t>при плановом значении 90,0%);</w:t>
      </w:r>
    </w:p>
    <w:p w:rsidR="00BD3E30" w:rsidRDefault="00BD3E30" w:rsidP="00BD3E30">
      <w:pPr>
        <w:widowControl w:val="0"/>
        <w:tabs>
          <w:tab w:val="left" w:pos="1134"/>
        </w:tabs>
        <w:ind w:firstLine="709"/>
        <w:contextualSpacing/>
        <w:jc w:val="both"/>
        <w:rPr>
          <w:bCs/>
          <w:sz w:val="28"/>
          <w:szCs w:val="28"/>
        </w:rPr>
      </w:pPr>
      <w:r w:rsidRPr="00921649">
        <w:rPr>
          <w:sz w:val="28"/>
          <w:szCs w:val="28"/>
        </w:rPr>
        <w:t xml:space="preserve">улучшение показателей оздоровления детей в ходе организации детской оздоровительной кампании: в лагерях с дневным пребыванием </w:t>
      </w:r>
      <w:r>
        <w:rPr>
          <w:sz w:val="28"/>
          <w:szCs w:val="28"/>
        </w:rPr>
        <w:t xml:space="preserve">           </w:t>
      </w:r>
      <w:r w:rsidRPr="00921649">
        <w:rPr>
          <w:sz w:val="28"/>
          <w:szCs w:val="28"/>
        </w:rPr>
        <w:t>и на базах учреждений здравоохранения, выраженный эффект составил 98,0% (</w:t>
      </w:r>
      <w:r>
        <w:rPr>
          <w:bCs/>
          <w:sz w:val="28"/>
          <w:szCs w:val="28"/>
        </w:rPr>
        <w:t>при плановом значении 97,0%);</w:t>
      </w:r>
    </w:p>
    <w:p w:rsidR="00BD3E30" w:rsidRPr="00921649" w:rsidRDefault="00BD3E30" w:rsidP="00BD3E30">
      <w:pPr>
        <w:widowControl w:val="0"/>
        <w:tabs>
          <w:tab w:val="left" w:pos="1134"/>
        </w:tabs>
        <w:ind w:firstLine="709"/>
        <w:contextualSpacing/>
        <w:jc w:val="both"/>
        <w:rPr>
          <w:sz w:val="28"/>
          <w:szCs w:val="28"/>
        </w:rPr>
      </w:pPr>
      <w:r>
        <w:rPr>
          <w:sz w:val="28"/>
          <w:szCs w:val="28"/>
        </w:rPr>
        <w:t>Два</w:t>
      </w:r>
      <w:r w:rsidRPr="00921649">
        <w:rPr>
          <w:sz w:val="28"/>
          <w:szCs w:val="28"/>
        </w:rPr>
        <w:t xml:space="preserve"> показателя </w:t>
      </w:r>
      <w:r>
        <w:rPr>
          <w:sz w:val="28"/>
          <w:szCs w:val="28"/>
        </w:rPr>
        <w:t>не достигли планового значения:</w:t>
      </w:r>
    </w:p>
    <w:p w:rsidR="00BD3E30" w:rsidRPr="007010D5" w:rsidRDefault="00BD3E30" w:rsidP="00BD3E30">
      <w:pPr>
        <w:widowControl w:val="0"/>
        <w:tabs>
          <w:tab w:val="left" w:pos="1134"/>
        </w:tabs>
        <w:ind w:firstLine="709"/>
        <w:contextualSpacing/>
        <w:jc w:val="both"/>
        <w:rPr>
          <w:sz w:val="28"/>
          <w:szCs w:val="28"/>
        </w:rPr>
      </w:pPr>
      <w:r w:rsidRPr="007010D5">
        <w:rPr>
          <w:sz w:val="28"/>
          <w:szCs w:val="28"/>
        </w:rPr>
        <w:t xml:space="preserve">число участников районных мероприятий составило 1 106 человек </w:t>
      </w:r>
      <w:r w:rsidRPr="00937206">
        <w:rPr>
          <w:sz w:val="28"/>
          <w:szCs w:val="28"/>
        </w:rPr>
        <w:t>(плановое значение – 1</w:t>
      </w:r>
      <w:r>
        <w:rPr>
          <w:sz w:val="28"/>
          <w:szCs w:val="28"/>
        </w:rPr>
        <w:t xml:space="preserve"> </w:t>
      </w:r>
      <w:r w:rsidRPr="00937206">
        <w:rPr>
          <w:sz w:val="28"/>
          <w:szCs w:val="28"/>
        </w:rPr>
        <w:t>450 человек или 76,3% к плановому показателю);</w:t>
      </w:r>
    </w:p>
    <w:p w:rsidR="00BD3E30" w:rsidRPr="007010D5" w:rsidRDefault="00BD3E30" w:rsidP="00BD3E30">
      <w:pPr>
        <w:widowControl w:val="0"/>
        <w:tabs>
          <w:tab w:val="left" w:pos="1134"/>
        </w:tabs>
        <w:ind w:firstLine="709"/>
        <w:contextualSpacing/>
        <w:jc w:val="both"/>
        <w:rPr>
          <w:sz w:val="28"/>
          <w:szCs w:val="28"/>
        </w:rPr>
      </w:pPr>
      <w:r w:rsidRPr="007010D5">
        <w:rPr>
          <w:sz w:val="28"/>
          <w:szCs w:val="28"/>
        </w:rPr>
        <w:t>количество представителей Ханты-Мансийского района, принявших участие во всероссийских и окружных мероприятиях</w:t>
      </w:r>
      <w:r>
        <w:rPr>
          <w:sz w:val="28"/>
          <w:szCs w:val="28"/>
        </w:rPr>
        <w:t>,</w:t>
      </w:r>
      <w:r w:rsidRPr="007010D5">
        <w:rPr>
          <w:sz w:val="28"/>
          <w:szCs w:val="28"/>
        </w:rPr>
        <w:t xml:space="preserve"> составило 61 человек </w:t>
      </w:r>
      <w:r w:rsidRPr="00937206">
        <w:rPr>
          <w:sz w:val="28"/>
          <w:szCs w:val="28"/>
        </w:rPr>
        <w:lastRenderedPageBreak/>
        <w:t xml:space="preserve">(плановое значение – 67 человек или </w:t>
      </w:r>
      <w:r>
        <w:rPr>
          <w:sz w:val="28"/>
          <w:szCs w:val="28"/>
        </w:rPr>
        <w:t>91,0% к плановому показателю).</w:t>
      </w:r>
    </w:p>
    <w:p w:rsidR="00BD3E30" w:rsidRPr="00374100" w:rsidRDefault="00BD3E30" w:rsidP="00BD3E30">
      <w:pPr>
        <w:ind w:firstLine="567"/>
        <w:jc w:val="both"/>
        <w:rPr>
          <w:sz w:val="28"/>
          <w:szCs w:val="28"/>
        </w:rPr>
      </w:pPr>
      <w:proofErr w:type="spellStart"/>
      <w:r>
        <w:rPr>
          <w:sz w:val="28"/>
          <w:szCs w:val="28"/>
        </w:rPr>
        <w:t>Не</w:t>
      </w:r>
      <w:r w:rsidRPr="007A4E85">
        <w:rPr>
          <w:sz w:val="28"/>
          <w:szCs w:val="28"/>
        </w:rPr>
        <w:t>достижение</w:t>
      </w:r>
      <w:proofErr w:type="spellEnd"/>
      <w:r w:rsidRPr="007A4E85">
        <w:rPr>
          <w:sz w:val="28"/>
          <w:szCs w:val="28"/>
        </w:rPr>
        <w:t xml:space="preserve"> плановых значений показателей отмечается в виду недостаточного объема финансирования мероприяти</w:t>
      </w:r>
      <w:r>
        <w:rPr>
          <w:sz w:val="28"/>
          <w:szCs w:val="28"/>
        </w:rPr>
        <w:t>й</w:t>
      </w:r>
      <w:r w:rsidRPr="007A4E85">
        <w:rPr>
          <w:sz w:val="28"/>
          <w:szCs w:val="28"/>
        </w:rPr>
        <w:t>, направленны</w:t>
      </w:r>
      <w:r>
        <w:rPr>
          <w:sz w:val="28"/>
          <w:szCs w:val="28"/>
        </w:rPr>
        <w:t>х</w:t>
      </w:r>
      <w:r w:rsidRPr="007A4E85">
        <w:rPr>
          <w:sz w:val="28"/>
          <w:szCs w:val="28"/>
        </w:rPr>
        <w:t xml:space="preserve"> на стимулирование инновационного поведения молодежи и создание условий для развития ее творческого потенциала. </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13. </w:t>
      </w:r>
      <w:r w:rsidRPr="00921649">
        <w:rPr>
          <w:sz w:val="28"/>
          <w:szCs w:val="28"/>
          <w:u w:val="single"/>
        </w:rPr>
        <w:t>МП «Развитие спорта и туризма на территории Ханты-Мансийского района на 2014 – 2017 годы»</w:t>
      </w:r>
      <w:r w:rsidRPr="00921649">
        <w:rPr>
          <w:sz w:val="28"/>
          <w:szCs w:val="28"/>
        </w:rPr>
        <w:t xml:space="preserve">. Объем средств, освоенных </w:t>
      </w:r>
      <w:r>
        <w:rPr>
          <w:sz w:val="28"/>
          <w:szCs w:val="28"/>
        </w:rPr>
        <w:t xml:space="preserve">                </w:t>
      </w:r>
      <w:r w:rsidRPr="00921649">
        <w:rPr>
          <w:sz w:val="28"/>
          <w:szCs w:val="28"/>
        </w:rPr>
        <w:t xml:space="preserve">в ходе реализации программы за отчетный период, составил </w:t>
      </w:r>
      <w:r>
        <w:rPr>
          <w:sz w:val="28"/>
          <w:szCs w:val="28"/>
        </w:rPr>
        <w:t xml:space="preserve">                          </w:t>
      </w:r>
      <w:r w:rsidRPr="00921649">
        <w:rPr>
          <w:sz w:val="28"/>
          <w:szCs w:val="28"/>
        </w:rPr>
        <w:t>91 666,3 тыс. рублей или 94% от плана на год, в том числе из бюджета автономного округа – 80 368,8 тыс. рублей, из бюджета района –</w:t>
      </w:r>
      <w:r>
        <w:rPr>
          <w:sz w:val="28"/>
          <w:szCs w:val="28"/>
        </w:rPr>
        <w:t xml:space="preserve">                 </w:t>
      </w:r>
      <w:r w:rsidRPr="00921649">
        <w:rPr>
          <w:sz w:val="28"/>
          <w:szCs w:val="28"/>
        </w:rPr>
        <w:t xml:space="preserve">11 297,5 тыс. рублей. </w:t>
      </w:r>
    </w:p>
    <w:p w:rsidR="00BD3E30" w:rsidRPr="00921649" w:rsidRDefault="00BD3E30" w:rsidP="00BD3E30">
      <w:pPr>
        <w:autoSpaceDE w:val="0"/>
        <w:autoSpaceDN w:val="0"/>
        <w:adjustRightInd w:val="0"/>
        <w:ind w:firstLine="709"/>
        <w:jc w:val="both"/>
        <w:rPr>
          <w:sz w:val="28"/>
          <w:szCs w:val="28"/>
        </w:rPr>
      </w:pPr>
      <w:r w:rsidRPr="00921649">
        <w:rPr>
          <w:sz w:val="28"/>
          <w:szCs w:val="28"/>
        </w:rPr>
        <w:t>В рамках реализации программы:</w:t>
      </w:r>
    </w:p>
    <w:p w:rsidR="00BD3E30" w:rsidRPr="00921649" w:rsidRDefault="00BD3E30" w:rsidP="00BD3E30">
      <w:pPr>
        <w:pStyle w:val="ConsPlusCell"/>
        <w:widowControl/>
        <w:ind w:firstLine="709"/>
        <w:jc w:val="both"/>
        <w:rPr>
          <w:rFonts w:ascii="Times New Roman" w:hAnsi="Times New Roman" w:cs="Times New Roman"/>
          <w:sz w:val="28"/>
          <w:szCs w:val="28"/>
        </w:rPr>
      </w:pPr>
      <w:r w:rsidRPr="00921649">
        <w:rPr>
          <w:rFonts w:ascii="Times New Roman" w:hAnsi="Times New Roman" w:cs="Times New Roman"/>
          <w:sz w:val="28"/>
          <w:szCs w:val="28"/>
        </w:rPr>
        <w:t>организованы и проведены 5 районных спортивных и туристических массовых мероприятий</w:t>
      </w:r>
      <w:r>
        <w:rPr>
          <w:rFonts w:ascii="Times New Roman" w:hAnsi="Times New Roman" w:cs="Times New Roman"/>
          <w:sz w:val="28"/>
          <w:szCs w:val="28"/>
        </w:rPr>
        <w:t>,</w:t>
      </w:r>
      <w:r w:rsidRPr="00921649">
        <w:rPr>
          <w:rFonts w:ascii="Times New Roman" w:hAnsi="Times New Roman" w:cs="Times New Roman"/>
          <w:sz w:val="28"/>
          <w:szCs w:val="28"/>
        </w:rPr>
        <w:t xml:space="preserve"> в которых приняли участие 416 человек;</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приняли участие 46 спортсменов Ханты-Мансийского район </w:t>
      </w:r>
      <w:r>
        <w:rPr>
          <w:sz w:val="28"/>
          <w:szCs w:val="28"/>
        </w:rPr>
        <w:t xml:space="preserve">                         </w:t>
      </w:r>
      <w:r w:rsidRPr="00921649">
        <w:rPr>
          <w:sz w:val="28"/>
          <w:szCs w:val="28"/>
        </w:rPr>
        <w:t>в 6 окружных и другого уровня соревнованиях;</w:t>
      </w:r>
    </w:p>
    <w:p w:rsidR="00BD3E30" w:rsidRPr="00921649" w:rsidRDefault="00BD3E30" w:rsidP="00BD3E30">
      <w:pPr>
        <w:autoSpaceDE w:val="0"/>
        <w:autoSpaceDN w:val="0"/>
        <w:adjustRightInd w:val="0"/>
        <w:ind w:firstLine="709"/>
        <w:jc w:val="both"/>
        <w:rPr>
          <w:sz w:val="28"/>
          <w:szCs w:val="28"/>
        </w:rPr>
      </w:pPr>
      <w:r w:rsidRPr="00921649">
        <w:rPr>
          <w:sz w:val="28"/>
          <w:szCs w:val="28"/>
        </w:rPr>
        <w:t>перечи</w:t>
      </w:r>
      <w:r>
        <w:rPr>
          <w:sz w:val="28"/>
          <w:szCs w:val="28"/>
        </w:rPr>
        <w:t xml:space="preserve">слена субсидия МБОУ ДОД «Детско-юношеская </w:t>
      </w:r>
      <w:r w:rsidRPr="00921649">
        <w:rPr>
          <w:sz w:val="28"/>
          <w:szCs w:val="28"/>
        </w:rPr>
        <w:t>спортивная школа» на обеспечение спортивным оборудованием, на укрепление материально-технической базы;</w:t>
      </w:r>
    </w:p>
    <w:p w:rsidR="00BD3E30" w:rsidRPr="00921649" w:rsidRDefault="00BD3E30" w:rsidP="00BD3E30">
      <w:pPr>
        <w:autoSpaceDE w:val="0"/>
        <w:autoSpaceDN w:val="0"/>
        <w:adjustRightInd w:val="0"/>
        <w:ind w:firstLine="709"/>
        <w:jc w:val="both"/>
        <w:rPr>
          <w:sz w:val="28"/>
          <w:szCs w:val="28"/>
        </w:rPr>
      </w:pPr>
      <w:r w:rsidRPr="00921649">
        <w:rPr>
          <w:sz w:val="28"/>
          <w:szCs w:val="28"/>
        </w:rPr>
        <w:t>в период работы летних пришкольных лагерей с дневным пребыванием детей проведены пробные тесты по комплексу ГТО, в которых приняли участие 770 детей;</w:t>
      </w:r>
    </w:p>
    <w:p w:rsidR="00BD3E30" w:rsidRPr="00921649" w:rsidRDefault="00BD3E30" w:rsidP="00BD3E30">
      <w:pPr>
        <w:autoSpaceDE w:val="0"/>
        <w:autoSpaceDN w:val="0"/>
        <w:adjustRightInd w:val="0"/>
        <w:ind w:firstLine="709"/>
        <w:jc w:val="both"/>
        <w:rPr>
          <w:sz w:val="28"/>
          <w:szCs w:val="28"/>
        </w:rPr>
      </w:pPr>
      <w:r w:rsidRPr="00921649">
        <w:rPr>
          <w:sz w:val="28"/>
          <w:szCs w:val="28"/>
        </w:rPr>
        <w:t>произведена оплата выполненных работ на объекте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Горноправдинск Ханты-Мансийского района». Объект введен в эксплуатацию 29.12.2015;</w:t>
      </w:r>
    </w:p>
    <w:p w:rsidR="00BD3E30" w:rsidRPr="00921649" w:rsidRDefault="00BD3E30" w:rsidP="00BD3E30">
      <w:pPr>
        <w:autoSpaceDE w:val="0"/>
        <w:autoSpaceDN w:val="0"/>
        <w:adjustRightInd w:val="0"/>
        <w:ind w:firstLine="709"/>
        <w:jc w:val="both"/>
        <w:rPr>
          <w:sz w:val="28"/>
          <w:szCs w:val="28"/>
        </w:rPr>
      </w:pPr>
      <w:r w:rsidRPr="00921649">
        <w:rPr>
          <w:sz w:val="28"/>
          <w:szCs w:val="28"/>
        </w:rPr>
        <w:t>произведена оплата выполненных работ на объекте «Строительство спортивной игровой площадки д. Белогорье».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11 целевых показателей (4 показателя непосредственных результатов, 7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Планового значения достигли </w:t>
      </w:r>
      <w:r>
        <w:rPr>
          <w:sz w:val="28"/>
          <w:szCs w:val="28"/>
        </w:rPr>
        <w:t>10</w:t>
      </w:r>
      <w:r w:rsidRPr="00921649">
        <w:rPr>
          <w:sz w:val="28"/>
          <w:szCs w:val="28"/>
        </w:rPr>
        <w:t xml:space="preserve"> показател</w:t>
      </w:r>
      <w:r>
        <w:rPr>
          <w:sz w:val="28"/>
          <w:szCs w:val="28"/>
        </w:rPr>
        <w:t>ей</w:t>
      </w:r>
      <w:r w:rsidRPr="00921649">
        <w:rPr>
          <w:sz w:val="28"/>
          <w:szCs w:val="28"/>
        </w:rPr>
        <w:t>, в том числе:</w:t>
      </w:r>
    </w:p>
    <w:p w:rsidR="00BD3E30" w:rsidRPr="00937206" w:rsidRDefault="00BD3E30" w:rsidP="00BD3E30">
      <w:pPr>
        <w:widowControl w:val="0"/>
        <w:tabs>
          <w:tab w:val="left" w:pos="1134"/>
        </w:tabs>
        <w:ind w:firstLine="709"/>
        <w:contextualSpacing/>
        <w:jc w:val="both"/>
        <w:rPr>
          <w:sz w:val="28"/>
          <w:szCs w:val="28"/>
        </w:rPr>
      </w:pPr>
      <w:r w:rsidRPr="00937206">
        <w:rPr>
          <w:sz w:val="28"/>
          <w:szCs w:val="28"/>
        </w:rPr>
        <w:t>количество победителей (лауреатов, дипломантов, призеров и др.) всероссийских и окружных мероприятий составило 13 человек (плановое значение – 11 человек или 118,2%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37206">
        <w:rPr>
          <w:sz w:val="28"/>
          <w:szCs w:val="28"/>
        </w:rPr>
        <w:t>единовременная пропускная способность спортивных</w:t>
      </w:r>
      <w:r w:rsidRPr="00921649">
        <w:rPr>
          <w:sz w:val="28"/>
          <w:szCs w:val="28"/>
        </w:rPr>
        <w:t xml:space="preserve"> сооружений </w:t>
      </w:r>
      <w:r>
        <w:rPr>
          <w:sz w:val="28"/>
          <w:szCs w:val="28"/>
        </w:rPr>
        <w:t xml:space="preserve">  </w:t>
      </w:r>
      <w:r w:rsidRPr="00921649">
        <w:rPr>
          <w:sz w:val="28"/>
          <w:szCs w:val="28"/>
        </w:rPr>
        <w:t>от общей суммы спортивных сооружений составила 41,0% (при плановом значении 41,0%);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удельный вес спортсменов, имеющих спортивные разряды, </w:t>
      </w:r>
      <w:r>
        <w:rPr>
          <w:sz w:val="28"/>
          <w:szCs w:val="28"/>
        </w:rPr>
        <w:t xml:space="preserve">                        </w:t>
      </w:r>
      <w:r w:rsidRPr="00921649">
        <w:rPr>
          <w:sz w:val="28"/>
          <w:szCs w:val="28"/>
        </w:rPr>
        <w:t>от численности населения, систематически занимающегося физической культурой и спортом</w:t>
      </w:r>
      <w:r>
        <w:rPr>
          <w:sz w:val="28"/>
          <w:szCs w:val="28"/>
        </w:rPr>
        <w:t>,</w:t>
      </w:r>
      <w:r w:rsidRPr="00921649">
        <w:rPr>
          <w:sz w:val="28"/>
          <w:szCs w:val="28"/>
        </w:rPr>
        <w:t xml:space="preserve"> составил 2,0% (при плановом значении 2,0%);</w:t>
      </w:r>
    </w:p>
    <w:p w:rsidR="00BD3E30" w:rsidRDefault="00BD3E30" w:rsidP="00BD3E30">
      <w:pPr>
        <w:widowControl w:val="0"/>
        <w:tabs>
          <w:tab w:val="left" w:pos="1134"/>
        </w:tabs>
        <w:ind w:firstLine="709"/>
        <w:contextualSpacing/>
        <w:jc w:val="both"/>
        <w:rPr>
          <w:sz w:val="28"/>
          <w:szCs w:val="28"/>
        </w:rPr>
      </w:pPr>
      <w:r w:rsidRPr="00921649">
        <w:rPr>
          <w:sz w:val="28"/>
          <w:szCs w:val="28"/>
        </w:rPr>
        <w:t xml:space="preserve">удовлетворенность населения качеством предоставляемых услуг </w:t>
      </w:r>
      <w:r>
        <w:rPr>
          <w:sz w:val="28"/>
          <w:szCs w:val="28"/>
        </w:rPr>
        <w:t xml:space="preserve">              </w:t>
      </w:r>
      <w:r w:rsidRPr="00921649">
        <w:rPr>
          <w:sz w:val="28"/>
          <w:szCs w:val="28"/>
        </w:rPr>
        <w:t>в сфере физической культуры и спорта составила 6</w:t>
      </w:r>
      <w:r>
        <w:rPr>
          <w:sz w:val="28"/>
          <w:szCs w:val="28"/>
        </w:rPr>
        <w:t>7</w:t>
      </w:r>
      <w:r w:rsidRPr="00921649">
        <w:rPr>
          <w:sz w:val="28"/>
          <w:szCs w:val="28"/>
        </w:rPr>
        <w:t xml:space="preserve">,0% от числа </w:t>
      </w:r>
      <w:r w:rsidRPr="00921649">
        <w:rPr>
          <w:sz w:val="28"/>
          <w:szCs w:val="28"/>
        </w:rPr>
        <w:lastRenderedPageBreak/>
        <w:t>опрошенных (при плановом значении 65,0%)</w:t>
      </w:r>
      <w:r>
        <w:rPr>
          <w:sz w:val="28"/>
          <w:szCs w:val="28"/>
        </w:rPr>
        <w:t>;</w:t>
      </w:r>
    </w:p>
    <w:p w:rsidR="00BD3E30" w:rsidRPr="002B501D" w:rsidRDefault="00BD3E30" w:rsidP="00BD3E30">
      <w:pPr>
        <w:widowControl w:val="0"/>
        <w:tabs>
          <w:tab w:val="left" w:pos="1134"/>
        </w:tabs>
        <w:ind w:firstLine="709"/>
        <w:contextualSpacing/>
        <w:jc w:val="both"/>
        <w:rPr>
          <w:sz w:val="28"/>
          <w:szCs w:val="28"/>
        </w:rPr>
      </w:pPr>
      <w:r w:rsidRPr="002B501D">
        <w:rPr>
          <w:sz w:val="28"/>
          <w:szCs w:val="28"/>
        </w:rPr>
        <w:t xml:space="preserve">количество организованных районных мероприятий составило </w:t>
      </w:r>
      <w:r>
        <w:rPr>
          <w:sz w:val="28"/>
          <w:szCs w:val="28"/>
        </w:rPr>
        <w:t xml:space="preserve">                   </w:t>
      </w:r>
      <w:r w:rsidRPr="002B501D">
        <w:rPr>
          <w:sz w:val="28"/>
          <w:szCs w:val="28"/>
        </w:rPr>
        <w:t>13 единиц (100% к плановому показателю);</w:t>
      </w:r>
    </w:p>
    <w:p w:rsidR="00BD3E30" w:rsidRPr="00937206" w:rsidRDefault="00BD3E30" w:rsidP="00BD3E30">
      <w:pPr>
        <w:widowControl w:val="0"/>
        <w:tabs>
          <w:tab w:val="left" w:pos="1134"/>
        </w:tabs>
        <w:ind w:firstLine="709"/>
        <w:contextualSpacing/>
        <w:jc w:val="both"/>
        <w:rPr>
          <w:sz w:val="28"/>
          <w:szCs w:val="28"/>
        </w:rPr>
      </w:pPr>
      <w:r w:rsidRPr="00937206">
        <w:rPr>
          <w:sz w:val="28"/>
          <w:szCs w:val="28"/>
        </w:rPr>
        <w:t>число участников районных мероприятий составило 846 человек (плановое значение – 830 человек или 101,9% к плановому показателю);</w:t>
      </w:r>
    </w:p>
    <w:p w:rsidR="00BD3E30" w:rsidRPr="002B501D" w:rsidRDefault="00BD3E30" w:rsidP="00BD3E30">
      <w:pPr>
        <w:widowControl w:val="0"/>
        <w:tabs>
          <w:tab w:val="left" w:pos="1134"/>
        </w:tabs>
        <w:ind w:firstLine="709"/>
        <w:contextualSpacing/>
        <w:jc w:val="both"/>
        <w:rPr>
          <w:sz w:val="28"/>
          <w:szCs w:val="28"/>
        </w:rPr>
      </w:pPr>
      <w:r w:rsidRPr="00937206">
        <w:rPr>
          <w:sz w:val="28"/>
          <w:szCs w:val="28"/>
        </w:rPr>
        <w:t>количество всероссийских и окружных мероприятий, в которых</w:t>
      </w:r>
      <w:r w:rsidRPr="002B501D">
        <w:rPr>
          <w:sz w:val="28"/>
          <w:szCs w:val="28"/>
        </w:rPr>
        <w:t xml:space="preserve"> приняли участие представители Ханты-Мансийского района</w:t>
      </w:r>
      <w:r>
        <w:rPr>
          <w:sz w:val="28"/>
          <w:szCs w:val="28"/>
        </w:rPr>
        <w:t>,</w:t>
      </w:r>
      <w:r w:rsidRPr="002B501D">
        <w:rPr>
          <w:sz w:val="28"/>
          <w:szCs w:val="28"/>
        </w:rPr>
        <w:t xml:space="preserve"> составило </w:t>
      </w:r>
      <w:r>
        <w:rPr>
          <w:sz w:val="28"/>
          <w:szCs w:val="28"/>
        </w:rPr>
        <w:t xml:space="preserve">              </w:t>
      </w:r>
      <w:r w:rsidRPr="002B501D">
        <w:rPr>
          <w:sz w:val="28"/>
          <w:szCs w:val="28"/>
        </w:rPr>
        <w:t>15 единиц (</w:t>
      </w:r>
      <w:r w:rsidRPr="00E73C00">
        <w:rPr>
          <w:sz w:val="28"/>
          <w:szCs w:val="28"/>
        </w:rPr>
        <w:t>плановое значение</w:t>
      </w:r>
      <w:r>
        <w:rPr>
          <w:sz w:val="28"/>
          <w:szCs w:val="28"/>
        </w:rPr>
        <w:t xml:space="preserve"> – 14 единиц или </w:t>
      </w:r>
      <w:r w:rsidRPr="002B501D">
        <w:rPr>
          <w:sz w:val="28"/>
          <w:szCs w:val="28"/>
        </w:rPr>
        <w:t>107,1% к плановому показателю);</w:t>
      </w:r>
    </w:p>
    <w:p w:rsidR="00BD3E30" w:rsidRPr="002B501D" w:rsidRDefault="00BD3E30" w:rsidP="00BD3E30">
      <w:pPr>
        <w:widowControl w:val="0"/>
        <w:tabs>
          <w:tab w:val="left" w:pos="1134"/>
        </w:tabs>
        <w:ind w:firstLine="709"/>
        <w:contextualSpacing/>
        <w:jc w:val="both"/>
        <w:rPr>
          <w:sz w:val="28"/>
          <w:szCs w:val="28"/>
        </w:rPr>
      </w:pPr>
      <w:r w:rsidRPr="002B501D">
        <w:rPr>
          <w:sz w:val="28"/>
          <w:szCs w:val="28"/>
        </w:rPr>
        <w:t>удельный вес населения, систематически занимающегося физической культурой и спортом, от общей численности проживающих</w:t>
      </w:r>
      <w:r>
        <w:rPr>
          <w:sz w:val="28"/>
          <w:szCs w:val="28"/>
        </w:rPr>
        <w:t xml:space="preserve">               </w:t>
      </w:r>
      <w:r w:rsidRPr="002B501D">
        <w:rPr>
          <w:sz w:val="28"/>
          <w:szCs w:val="28"/>
        </w:rPr>
        <w:t xml:space="preserve"> в районе составил 31,2% (при плановом значении 31,2%);</w:t>
      </w:r>
    </w:p>
    <w:p w:rsidR="00BD3E30" w:rsidRDefault="00BD3E30" w:rsidP="00BD3E30">
      <w:pPr>
        <w:widowControl w:val="0"/>
        <w:tabs>
          <w:tab w:val="left" w:pos="1134"/>
        </w:tabs>
        <w:ind w:firstLine="709"/>
        <w:contextualSpacing/>
        <w:jc w:val="both"/>
        <w:rPr>
          <w:sz w:val="28"/>
          <w:szCs w:val="28"/>
        </w:rPr>
      </w:pPr>
      <w:r w:rsidRPr="002B501D">
        <w:rPr>
          <w:sz w:val="28"/>
          <w:szCs w:val="28"/>
        </w:rPr>
        <w:t>количество туристических маршрутов составило 3 единиц</w:t>
      </w:r>
      <w:r>
        <w:rPr>
          <w:sz w:val="28"/>
          <w:szCs w:val="28"/>
        </w:rPr>
        <w:t>ы                    (100%  к плановому показателю);</w:t>
      </w:r>
    </w:p>
    <w:p w:rsidR="00BD3E30" w:rsidRDefault="00BD3E30" w:rsidP="00BD3E30">
      <w:pPr>
        <w:widowControl w:val="0"/>
        <w:tabs>
          <w:tab w:val="left" w:pos="1134"/>
        </w:tabs>
        <w:ind w:firstLine="709"/>
        <w:contextualSpacing/>
        <w:jc w:val="both"/>
        <w:rPr>
          <w:sz w:val="28"/>
          <w:szCs w:val="28"/>
        </w:rPr>
      </w:pPr>
      <w:r w:rsidRPr="002B501D">
        <w:rPr>
          <w:sz w:val="28"/>
          <w:szCs w:val="28"/>
        </w:rPr>
        <w:t>объем средств от предпринимательской и иной приносящей доход деятельности муниципальных учреждений физической культуры и спорта составил 0,</w:t>
      </w:r>
      <w:r>
        <w:rPr>
          <w:sz w:val="28"/>
          <w:szCs w:val="28"/>
        </w:rPr>
        <w:t>5</w:t>
      </w:r>
      <w:r w:rsidRPr="002B501D">
        <w:rPr>
          <w:sz w:val="28"/>
          <w:szCs w:val="28"/>
        </w:rPr>
        <w:t xml:space="preserve"> рублей (при плановом показателе 0,2 тыс.</w:t>
      </w:r>
      <w:r>
        <w:rPr>
          <w:sz w:val="28"/>
          <w:szCs w:val="28"/>
        </w:rPr>
        <w:t xml:space="preserve"> </w:t>
      </w:r>
      <w:r w:rsidRPr="002B501D">
        <w:rPr>
          <w:sz w:val="28"/>
          <w:szCs w:val="28"/>
        </w:rPr>
        <w:t xml:space="preserve">рублей </w:t>
      </w:r>
      <w:r>
        <w:rPr>
          <w:sz w:val="28"/>
          <w:szCs w:val="28"/>
        </w:rPr>
        <w:t xml:space="preserve">                                          </w:t>
      </w:r>
      <w:r w:rsidRPr="002B501D">
        <w:rPr>
          <w:sz w:val="28"/>
          <w:szCs w:val="28"/>
        </w:rPr>
        <w:t>на 10 тыс.</w:t>
      </w:r>
      <w:r>
        <w:rPr>
          <w:sz w:val="28"/>
          <w:szCs w:val="28"/>
        </w:rPr>
        <w:t xml:space="preserve"> </w:t>
      </w:r>
      <w:r w:rsidRPr="002B501D">
        <w:rPr>
          <w:sz w:val="28"/>
          <w:szCs w:val="28"/>
        </w:rPr>
        <w:t>населения</w:t>
      </w:r>
      <w:r>
        <w:rPr>
          <w:sz w:val="28"/>
          <w:szCs w:val="28"/>
        </w:rPr>
        <w:t>).</w:t>
      </w:r>
      <w:r w:rsidRPr="002B501D">
        <w:rPr>
          <w:sz w:val="28"/>
          <w:szCs w:val="28"/>
        </w:rPr>
        <w:t xml:space="preserve"> </w:t>
      </w:r>
    </w:p>
    <w:p w:rsidR="00BD3E30" w:rsidRPr="002B501D" w:rsidRDefault="00BD3E30" w:rsidP="00BD3E30">
      <w:pPr>
        <w:widowControl w:val="0"/>
        <w:tabs>
          <w:tab w:val="left" w:pos="1134"/>
        </w:tabs>
        <w:ind w:firstLine="709"/>
        <w:contextualSpacing/>
        <w:jc w:val="both"/>
        <w:rPr>
          <w:sz w:val="28"/>
          <w:szCs w:val="28"/>
        </w:rPr>
      </w:pPr>
      <w:r>
        <w:rPr>
          <w:sz w:val="28"/>
          <w:szCs w:val="28"/>
        </w:rPr>
        <w:t>Один</w:t>
      </w:r>
      <w:r w:rsidRPr="002B501D">
        <w:rPr>
          <w:sz w:val="28"/>
          <w:szCs w:val="28"/>
        </w:rPr>
        <w:t xml:space="preserve"> показател</w:t>
      </w:r>
      <w:r>
        <w:rPr>
          <w:sz w:val="28"/>
          <w:szCs w:val="28"/>
        </w:rPr>
        <w:t>ь</w:t>
      </w:r>
      <w:r w:rsidRPr="002B501D">
        <w:rPr>
          <w:sz w:val="28"/>
          <w:szCs w:val="28"/>
        </w:rPr>
        <w:t xml:space="preserve"> не достиг планового значения:</w:t>
      </w:r>
    </w:p>
    <w:p w:rsidR="00BD3E30" w:rsidRPr="004349B5" w:rsidRDefault="00BD3E30" w:rsidP="00BD3E30">
      <w:pPr>
        <w:widowControl w:val="0"/>
        <w:tabs>
          <w:tab w:val="left" w:pos="1134"/>
        </w:tabs>
        <w:ind w:firstLine="709"/>
        <w:contextualSpacing/>
        <w:jc w:val="both"/>
        <w:rPr>
          <w:sz w:val="28"/>
          <w:szCs w:val="28"/>
        </w:rPr>
      </w:pPr>
      <w:r w:rsidRPr="002B501D">
        <w:rPr>
          <w:sz w:val="28"/>
          <w:szCs w:val="28"/>
        </w:rPr>
        <w:t xml:space="preserve">количество специалистов физкультурно-спортивных организаций, работающих по специальности, осуществляющих физкультурно-оздоровительную и спортивную работу с различными категориями </w:t>
      </w:r>
      <w:r>
        <w:rPr>
          <w:sz w:val="28"/>
          <w:szCs w:val="28"/>
        </w:rPr>
        <w:t xml:space="preserve">                       </w:t>
      </w:r>
      <w:r w:rsidRPr="002B501D">
        <w:rPr>
          <w:sz w:val="28"/>
          <w:szCs w:val="28"/>
        </w:rPr>
        <w:t>и группами населения</w:t>
      </w:r>
      <w:r>
        <w:rPr>
          <w:sz w:val="28"/>
          <w:szCs w:val="28"/>
        </w:rPr>
        <w:t>,</w:t>
      </w:r>
      <w:r w:rsidRPr="002B501D">
        <w:rPr>
          <w:sz w:val="28"/>
          <w:szCs w:val="28"/>
        </w:rPr>
        <w:t xml:space="preserve"> составило 81 человек (</w:t>
      </w:r>
      <w:r>
        <w:rPr>
          <w:sz w:val="28"/>
          <w:szCs w:val="28"/>
        </w:rPr>
        <w:t>плановое значение –                       87 человек или 93,1% к плановому показателю</w:t>
      </w:r>
      <w:r w:rsidRPr="002B501D">
        <w:rPr>
          <w:sz w:val="28"/>
          <w:szCs w:val="28"/>
        </w:rPr>
        <w:t xml:space="preserve"> </w:t>
      </w:r>
      <w:r w:rsidRPr="004349B5">
        <w:rPr>
          <w:sz w:val="28"/>
          <w:szCs w:val="28"/>
        </w:rPr>
        <w:t xml:space="preserve">в связи с переводом работников </w:t>
      </w:r>
      <w:r>
        <w:rPr>
          <w:sz w:val="28"/>
          <w:szCs w:val="28"/>
        </w:rPr>
        <w:t xml:space="preserve">физической культуры и спорта в организации дополнительного образования детей, </w:t>
      </w:r>
      <w:r w:rsidRPr="004349B5">
        <w:rPr>
          <w:sz w:val="28"/>
          <w:szCs w:val="28"/>
        </w:rPr>
        <w:t xml:space="preserve">осуществляющих физкультурно-оздоровительную </w:t>
      </w:r>
      <w:r>
        <w:rPr>
          <w:sz w:val="28"/>
          <w:szCs w:val="28"/>
        </w:rPr>
        <w:t xml:space="preserve">                  </w:t>
      </w:r>
      <w:r w:rsidRPr="004349B5">
        <w:rPr>
          <w:sz w:val="28"/>
          <w:szCs w:val="28"/>
        </w:rPr>
        <w:t>и спортивную работу)</w:t>
      </w:r>
      <w:r>
        <w:rPr>
          <w:sz w:val="28"/>
          <w:szCs w:val="28"/>
        </w:rPr>
        <w:t>.</w:t>
      </w:r>
    </w:p>
    <w:p w:rsidR="00BD3E30" w:rsidRPr="00921649" w:rsidRDefault="00BD3E30" w:rsidP="00BD3E30">
      <w:pPr>
        <w:widowControl w:val="0"/>
        <w:tabs>
          <w:tab w:val="left" w:pos="1134"/>
        </w:tabs>
        <w:ind w:firstLine="709"/>
        <w:contextualSpacing/>
        <w:jc w:val="both"/>
        <w:rPr>
          <w:sz w:val="28"/>
          <w:szCs w:val="28"/>
        </w:rPr>
      </w:pPr>
      <w:r w:rsidRPr="004349B5">
        <w:rPr>
          <w:sz w:val="28"/>
          <w:szCs w:val="28"/>
        </w:rPr>
        <w:t xml:space="preserve">14. </w:t>
      </w:r>
      <w:r w:rsidRPr="004349B5">
        <w:rPr>
          <w:sz w:val="28"/>
          <w:szCs w:val="28"/>
          <w:u w:val="single"/>
        </w:rPr>
        <w:t>МП «Комплексные мероприятия</w:t>
      </w:r>
      <w:r w:rsidRPr="00921649">
        <w:rPr>
          <w:sz w:val="28"/>
          <w:szCs w:val="28"/>
          <w:u w:val="single"/>
        </w:rPr>
        <w:t xml:space="preserve">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r w:rsidRPr="00921649">
        <w:rPr>
          <w:sz w:val="28"/>
          <w:szCs w:val="28"/>
        </w:rPr>
        <w:t>. Объем средств, освоенных</w:t>
      </w:r>
      <w:r>
        <w:rPr>
          <w:sz w:val="28"/>
          <w:szCs w:val="28"/>
        </w:rPr>
        <w:t xml:space="preserve">                 </w:t>
      </w:r>
      <w:r w:rsidRPr="00921649">
        <w:rPr>
          <w:sz w:val="28"/>
          <w:szCs w:val="28"/>
        </w:rPr>
        <w:t xml:space="preserve"> в ходе реализации программы за отчетный период, составил </w:t>
      </w:r>
      <w:r>
        <w:rPr>
          <w:sz w:val="28"/>
          <w:szCs w:val="28"/>
        </w:rPr>
        <w:t xml:space="preserve">                                                   </w:t>
      </w:r>
      <w:r w:rsidRPr="00921649">
        <w:rPr>
          <w:sz w:val="28"/>
          <w:szCs w:val="28"/>
        </w:rPr>
        <w:t xml:space="preserve">6 885,1 тыс. рублей или 91,8% от плана на год, в том числе из бюджета автономного округа – 6 239,3 тыс. рублей, из бюджета района – </w:t>
      </w:r>
      <w:r>
        <w:rPr>
          <w:sz w:val="28"/>
          <w:szCs w:val="28"/>
        </w:rPr>
        <w:t xml:space="preserve">                        </w:t>
      </w:r>
      <w:r w:rsidRPr="00921649">
        <w:rPr>
          <w:sz w:val="28"/>
          <w:szCs w:val="28"/>
        </w:rPr>
        <w:t>645,8 тыс. рублей.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В рамках программы денежные средства направлены на оплату: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w:t>
      </w:r>
      <w:r>
        <w:rPr>
          <w:sz w:val="28"/>
          <w:szCs w:val="28"/>
        </w:rPr>
        <w:t xml:space="preserve">– </w:t>
      </w:r>
      <w:r w:rsidRPr="00921649">
        <w:rPr>
          <w:sz w:val="28"/>
          <w:szCs w:val="28"/>
        </w:rPr>
        <w:t>Югре в 2014</w:t>
      </w:r>
      <w:r>
        <w:rPr>
          <w:sz w:val="28"/>
          <w:szCs w:val="28"/>
        </w:rPr>
        <w:t xml:space="preserve"> </w:t>
      </w:r>
      <w:r w:rsidRPr="00921649">
        <w:rPr>
          <w:sz w:val="28"/>
          <w:szCs w:val="28"/>
        </w:rPr>
        <w:t>–</w:t>
      </w:r>
      <w:r>
        <w:rPr>
          <w:sz w:val="28"/>
          <w:szCs w:val="28"/>
        </w:rPr>
        <w:t xml:space="preserve"> </w:t>
      </w:r>
      <w:r w:rsidRPr="00921649">
        <w:rPr>
          <w:sz w:val="28"/>
          <w:szCs w:val="28"/>
        </w:rPr>
        <w:t>2020 годах»;</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lastRenderedPageBreak/>
        <w:t xml:space="preserve">субвенции 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w:t>
      </w:r>
      <w:r>
        <w:rPr>
          <w:sz w:val="28"/>
          <w:szCs w:val="28"/>
        </w:rPr>
        <w:t xml:space="preserve">– Югре </w:t>
      </w:r>
      <w:r w:rsidRPr="00921649">
        <w:rPr>
          <w:sz w:val="28"/>
          <w:szCs w:val="28"/>
        </w:rPr>
        <w:t>в 2014</w:t>
      </w:r>
      <w:r>
        <w:rPr>
          <w:sz w:val="28"/>
          <w:szCs w:val="28"/>
        </w:rPr>
        <w:t xml:space="preserve"> </w:t>
      </w:r>
      <w:r w:rsidRPr="00921649">
        <w:rPr>
          <w:sz w:val="28"/>
          <w:szCs w:val="28"/>
        </w:rPr>
        <w:t>–</w:t>
      </w:r>
      <w:r>
        <w:rPr>
          <w:sz w:val="28"/>
          <w:szCs w:val="28"/>
        </w:rPr>
        <w:t xml:space="preserve"> </w:t>
      </w:r>
      <w:r w:rsidRPr="00921649">
        <w:rPr>
          <w:sz w:val="28"/>
          <w:szCs w:val="28"/>
        </w:rPr>
        <w:t>2020 годах»;</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технологическое присоединение к электрическим сетям объектов «Участковый пункт милиции д.</w:t>
      </w:r>
      <w:r>
        <w:rPr>
          <w:sz w:val="28"/>
          <w:szCs w:val="28"/>
        </w:rPr>
        <w:t xml:space="preserve"> </w:t>
      </w:r>
      <w:r w:rsidRPr="00921649">
        <w:rPr>
          <w:sz w:val="28"/>
          <w:szCs w:val="28"/>
        </w:rPr>
        <w:t xml:space="preserve">Согом Ханты-Мансийского района», </w:t>
      </w:r>
      <w:r>
        <w:rPr>
          <w:sz w:val="28"/>
          <w:szCs w:val="28"/>
        </w:rPr>
        <w:t>«</w:t>
      </w:r>
      <w:r w:rsidRPr="00921649">
        <w:rPr>
          <w:sz w:val="28"/>
          <w:szCs w:val="28"/>
        </w:rPr>
        <w:t>Участковый пункт полиции в п.</w:t>
      </w:r>
      <w:r>
        <w:rPr>
          <w:sz w:val="28"/>
          <w:szCs w:val="28"/>
        </w:rPr>
        <w:t xml:space="preserve"> </w:t>
      </w:r>
      <w:r w:rsidRPr="00921649">
        <w:rPr>
          <w:sz w:val="28"/>
          <w:szCs w:val="28"/>
        </w:rPr>
        <w:t>Кирпичный Ханты-Мансийского района», «Участковый пункт полиции в с.</w:t>
      </w:r>
      <w:r>
        <w:rPr>
          <w:sz w:val="28"/>
          <w:szCs w:val="28"/>
        </w:rPr>
        <w:t xml:space="preserve"> </w:t>
      </w:r>
      <w:r w:rsidRPr="00921649">
        <w:rPr>
          <w:sz w:val="28"/>
          <w:szCs w:val="28"/>
        </w:rPr>
        <w:t>Селиярово Ханты-Мансийского района»;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проведения конкурсов вариативных программ, направленных </w:t>
      </w:r>
      <w:r>
        <w:rPr>
          <w:sz w:val="28"/>
          <w:szCs w:val="28"/>
        </w:rPr>
        <w:t xml:space="preserve">                 </w:t>
      </w:r>
      <w:r w:rsidRPr="00921649">
        <w:rPr>
          <w:sz w:val="28"/>
          <w:szCs w:val="28"/>
        </w:rPr>
        <w:t>на профилактику наркомании;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организации и проведения мероприятий, направленных на развитие межкультурных коммуникаций и профилактику экстремизма </w:t>
      </w:r>
      <w:r>
        <w:rPr>
          <w:sz w:val="28"/>
          <w:szCs w:val="28"/>
        </w:rPr>
        <w:t xml:space="preserve">                                </w:t>
      </w:r>
      <w:r w:rsidRPr="00921649">
        <w:rPr>
          <w:sz w:val="28"/>
          <w:szCs w:val="28"/>
        </w:rPr>
        <w:t xml:space="preserve">в молодежной среде (конкурс «Самый дружный </w:t>
      </w:r>
      <w:proofErr w:type="spellStart"/>
      <w:r w:rsidRPr="00921649">
        <w:rPr>
          <w:sz w:val="28"/>
          <w:szCs w:val="28"/>
        </w:rPr>
        <w:t>ИнтерКласс</w:t>
      </w:r>
      <w:proofErr w:type="spellEnd"/>
      <w:r w:rsidRPr="00921649">
        <w:rPr>
          <w:sz w:val="28"/>
          <w:szCs w:val="28"/>
        </w:rPr>
        <w:t>», районный слет «Объединяйся!», творческие мастер-классы и др.);</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проведения мероприятий, направленных на развитие межкультурных коммуникаций, волонтерами, подростково-молодежными организациями;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мониторинга процесса адаптации и социализации детей мигрантов в образовательных учреждениях;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 в сельских поселениях района;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иные межбюджетные трансферты победителям конкурсов муниципальных образований автономного округа в области создания условий для деятельности народных дружин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w:t>
      </w:r>
      <w:r>
        <w:rPr>
          <w:sz w:val="28"/>
          <w:szCs w:val="28"/>
        </w:rPr>
        <w:t xml:space="preserve">                        </w:t>
      </w:r>
      <w:r w:rsidRPr="00921649">
        <w:rPr>
          <w:sz w:val="28"/>
          <w:szCs w:val="28"/>
        </w:rPr>
        <w:t>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w:t>
      </w:r>
      <w:r>
        <w:rPr>
          <w:sz w:val="28"/>
          <w:szCs w:val="28"/>
        </w:rPr>
        <w:t xml:space="preserve"> </w:t>
      </w:r>
      <w:r w:rsidRPr="00921649">
        <w:rPr>
          <w:sz w:val="28"/>
          <w:szCs w:val="28"/>
        </w:rPr>
        <w:t>–</w:t>
      </w:r>
      <w:r>
        <w:rPr>
          <w:sz w:val="28"/>
          <w:szCs w:val="28"/>
        </w:rPr>
        <w:t xml:space="preserve"> </w:t>
      </w:r>
      <w:r w:rsidRPr="00921649">
        <w:rPr>
          <w:sz w:val="28"/>
          <w:szCs w:val="28"/>
        </w:rPr>
        <w:t>2020 годах»;</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автономном округе </w:t>
      </w:r>
      <w:r>
        <w:rPr>
          <w:sz w:val="28"/>
          <w:szCs w:val="28"/>
        </w:rPr>
        <w:t xml:space="preserve">– </w:t>
      </w:r>
      <w:r w:rsidRPr="00921649">
        <w:rPr>
          <w:sz w:val="28"/>
          <w:szCs w:val="28"/>
        </w:rPr>
        <w:t>Югре в 2014</w:t>
      </w:r>
      <w:r>
        <w:rPr>
          <w:sz w:val="28"/>
          <w:szCs w:val="28"/>
        </w:rPr>
        <w:t xml:space="preserve"> </w:t>
      </w:r>
      <w:r w:rsidRPr="00921649">
        <w:rPr>
          <w:sz w:val="28"/>
          <w:szCs w:val="28"/>
        </w:rPr>
        <w:t>–</w:t>
      </w:r>
      <w:r>
        <w:rPr>
          <w:sz w:val="28"/>
          <w:szCs w:val="28"/>
        </w:rPr>
        <w:t xml:space="preserve"> </w:t>
      </w:r>
      <w:r w:rsidRPr="00921649">
        <w:rPr>
          <w:sz w:val="28"/>
          <w:szCs w:val="28"/>
        </w:rPr>
        <w:t>2020 годах»;</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субсидии на строительство в сельских населенных пунктах, микрорайонов городов одноэтажных строений для размещения участковых </w:t>
      </w:r>
      <w:r w:rsidRPr="00921649">
        <w:rPr>
          <w:sz w:val="28"/>
          <w:szCs w:val="28"/>
        </w:rPr>
        <w:lastRenderedPageBreak/>
        <w:t xml:space="preserve">пунктов полиции, предусматривающих служебные жилые помещения для участковых уполномоченных полиции </w:t>
      </w:r>
      <w:r>
        <w:rPr>
          <w:sz w:val="28"/>
          <w:szCs w:val="28"/>
        </w:rPr>
        <w:t xml:space="preserve">в </w:t>
      </w:r>
      <w:r w:rsidRPr="00921649">
        <w:rPr>
          <w:sz w:val="28"/>
          <w:szCs w:val="28"/>
        </w:rPr>
        <w:t>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Ханты-Мансийского автономного округа – Югры в отдельных сферах жизнедеятельности в 2014 – 2020 годах».</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15 целевых показателей (6 показателей непосредственных результатов, 9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5 показателей, в том числе:</w:t>
      </w:r>
    </w:p>
    <w:p w:rsidR="00BD3E30" w:rsidRPr="00E73C00" w:rsidRDefault="00BD3E30" w:rsidP="00BD3E30">
      <w:pPr>
        <w:widowControl w:val="0"/>
        <w:tabs>
          <w:tab w:val="left" w:pos="600"/>
        </w:tabs>
        <w:ind w:firstLine="709"/>
        <w:jc w:val="both"/>
        <w:rPr>
          <w:bCs/>
          <w:sz w:val="28"/>
          <w:szCs w:val="28"/>
        </w:rPr>
      </w:pPr>
      <w:r w:rsidRPr="00921649">
        <w:rPr>
          <w:sz w:val="28"/>
          <w:szCs w:val="28"/>
        </w:rPr>
        <w:t>количество участников культурно-массовых, спортивных, общественных мероприятий, направленных на профилактику правонарушений, экстремизма, терроризма, наркомании, этнокультурное развитие народов России и поддержку языкового многообразия, профилактику безопасности дорожного движения</w:t>
      </w:r>
      <w:r>
        <w:rPr>
          <w:sz w:val="28"/>
          <w:szCs w:val="28"/>
        </w:rPr>
        <w:t>,</w:t>
      </w:r>
      <w:r w:rsidRPr="00921649">
        <w:rPr>
          <w:sz w:val="28"/>
          <w:szCs w:val="28"/>
        </w:rPr>
        <w:t xml:space="preserve"> </w:t>
      </w:r>
      <w:r>
        <w:rPr>
          <w:sz w:val="28"/>
          <w:szCs w:val="28"/>
        </w:rPr>
        <w:t xml:space="preserve">– </w:t>
      </w:r>
      <w:r w:rsidRPr="00921649">
        <w:rPr>
          <w:sz w:val="28"/>
          <w:szCs w:val="28"/>
        </w:rPr>
        <w:t xml:space="preserve">2600 человек </w:t>
      </w:r>
      <w:r w:rsidRPr="00E73C00">
        <w:rPr>
          <w:sz w:val="28"/>
          <w:szCs w:val="28"/>
        </w:rPr>
        <w:t>(плановое значение –</w:t>
      </w:r>
      <w:r>
        <w:rPr>
          <w:sz w:val="28"/>
          <w:szCs w:val="28"/>
        </w:rPr>
        <w:t xml:space="preserve"> </w:t>
      </w:r>
      <w:r w:rsidRPr="00E73C00">
        <w:rPr>
          <w:sz w:val="28"/>
          <w:szCs w:val="28"/>
        </w:rPr>
        <w:t>2 100 человек или 123,8% к плановому значению);</w:t>
      </w:r>
    </w:p>
    <w:p w:rsidR="00BD3E30" w:rsidRPr="00921649" w:rsidRDefault="00BD3E30" w:rsidP="00BD3E30">
      <w:pPr>
        <w:widowControl w:val="0"/>
        <w:tabs>
          <w:tab w:val="left" w:pos="600"/>
        </w:tabs>
        <w:ind w:firstLine="709"/>
        <w:jc w:val="both"/>
        <w:rPr>
          <w:sz w:val="28"/>
          <w:szCs w:val="28"/>
        </w:rPr>
      </w:pPr>
      <w:r w:rsidRPr="00E73C00">
        <w:rPr>
          <w:sz w:val="28"/>
          <w:szCs w:val="28"/>
        </w:rPr>
        <w:t>количество проведенных культурно-массовых, спортивных</w:t>
      </w:r>
      <w:r w:rsidRPr="00921649">
        <w:rPr>
          <w:sz w:val="28"/>
          <w:szCs w:val="28"/>
        </w:rPr>
        <w:t>, общественных мероприятий, направленных на профилактику правонарушений, экстремизма, терроризма, наркомании, этнокультурное развитие народов России и поддержку языкового многообразия, профилактику безопасности дорожного движения</w:t>
      </w:r>
      <w:r>
        <w:rPr>
          <w:sz w:val="28"/>
          <w:szCs w:val="28"/>
        </w:rPr>
        <w:t>,</w:t>
      </w:r>
      <w:r w:rsidRPr="00921649">
        <w:rPr>
          <w:sz w:val="28"/>
          <w:szCs w:val="28"/>
        </w:rPr>
        <w:t xml:space="preserve"> </w:t>
      </w:r>
      <w:r>
        <w:rPr>
          <w:sz w:val="28"/>
          <w:szCs w:val="28"/>
        </w:rPr>
        <w:t xml:space="preserve">– </w:t>
      </w:r>
      <w:r w:rsidRPr="00921649">
        <w:rPr>
          <w:sz w:val="28"/>
          <w:szCs w:val="28"/>
        </w:rPr>
        <w:t xml:space="preserve">90 единиц </w:t>
      </w:r>
      <w:r w:rsidRPr="00E73C00">
        <w:rPr>
          <w:sz w:val="28"/>
          <w:szCs w:val="28"/>
        </w:rPr>
        <w:t>(плановое значение – 40 единиц или 225,0% к плановому значению);</w:t>
      </w:r>
    </w:p>
    <w:p w:rsidR="00BD3E30" w:rsidRPr="00921649" w:rsidRDefault="00BD3E30" w:rsidP="00BD3E30">
      <w:pPr>
        <w:widowControl w:val="0"/>
        <w:tabs>
          <w:tab w:val="left" w:pos="600"/>
        </w:tabs>
        <w:ind w:firstLine="709"/>
        <w:jc w:val="both"/>
        <w:rPr>
          <w:rFonts w:eastAsia="Calibri"/>
          <w:sz w:val="28"/>
          <w:szCs w:val="28"/>
          <w:lang w:eastAsia="en-US"/>
        </w:rPr>
      </w:pPr>
      <w:r w:rsidRPr="00921649">
        <w:rPr>
          <w:rFonts w:eastAsia="Calibri"/>
          <w:sz w:val="28"/>
          <w:szCs w:val="28"/>
          <w:lang w:eastAsia="en-US"/>
        </w:rPr>
        <w:t>доля граждан, положительно оценивающих состояние межнациональных отношений</w:t>
      </w:r>
      <w:r>
        <w:rPr>
          <w:sz w:val="28"/>
          <w:szCs w:val="28"/>
        </w:rPr>
        <w:t>,</w:t>
      </w:r>
      <w:r w:rsidRPr="00921649">
        <w:rPr>
          <w:sz w:val="28"/>
          <w:szCs w:val="28"/>
        </w:rPr>
        <w:t xml:space="preserve"> </w:t>
      </w:r>
      <w:r>
        <w:rPr>
          <w:sz w:val="28"/>
          <w:szCs w:val="28"/>
        </w:rPr>
        <w:t xml:space="preserve">– </w:t>
      </w:r>
      <w:r w:rsidRPr="00921649">
        <w:rPr>
          <w:rFonts w:eastAsia="Calibri"/>
          <w:sz w:val="28"/>
          <w:szCs w:val="28"/>
          <w:lang w:eastAsia="en-US"/>
        </w:rPr>
        <w:t>72% (при плановом значении 72%);</w:t>
      </w:r>
    </w:p>
    <w:p w:rsidR="00BD3E30" w:rsidRPr="00921649" w:rsidRDefault="00BD3E30" w:rsidP="00BD3E30">
      <w:pPr>
        <w:widowControl w:val="0"/>
        <w:tabs>
          <w:tab w:val="left" w:pos="600"/>
        </w:tabs>
        <w:ind w:firstLine="709"/>
        <w:jc w:val="both"/>
        <w:rPr>
          <w:rFonts w:eastAsia="Calibri"/>
          <w:sz w:val="28"/>
          <w:szCs w:val="28"/>
          <w:lang w:eastAsia="en-US"/>
        </w:rPr>
      </w:pPr>
      <w:r w:rsidRPr="00921649">
        <w:rPr>
          <w:rFonts w:eastAsia="Calibri"/>
          <w:sz w:val="28"/>
          <w:szCs w:val="28"/>
          <w:lang w:eastAsia="en-US"/>
        </w:rPr>
        <w:t>доля граждан, положительно оценивающих состояни</w:t>
      </w:r>
      <w:r>
        <w:rPr>
          <w:rFonts w:eastAsia="Calibri"/>
          <w:sz w:val="28"/>
          <w:szCs w:val="28"/>
          <w:lang w:eastAsia="en-US"/>
        </w:rPr>
        <w:t>е межконфессиональных отношений</w:t>
      </w:r>
      <w:r>
        <w:rPr>
          <w:sz w:val="28"/>
          <w:szCs w:val="28"/>
        </w:rPr>
        <w:t>,</w:t>
      </w:r>
      <w:r w:rsidRPr="00921649">
        <w:rPr>
          <w:sz w:val="28"/>
          <w:szCs w:val="28"/>
        </w:rPr>
        <w:t xml:space="preserve"> </w:t>
      </w:r>
      <w:r>
        <w:rPr>
          <w:sz w:val="28"/>
          <w:szCs w:val="28"/>
        </w:rPr>
        <w:t xml:space="preserve">– </w:t>
      </w:r>
      <w:r w:rsidRPr="00921649">
        <w:rPr>
          <w:rFonts w:eastAsia="Calibri"/>
          <w:sz w:val="28"/>
          <w:szCs w:val="28"/>
          <w:lang w:eastAsia="en-US"/>
        </w:rPr>
        <w:t>74% (при плановом значении 74%);</w:t>
      </w:r>
    </w:p>
    <w:p w:rsidR="00BD3E30" w:rsidRPr="00921649" w:rsidRDefault="00BD3E30" w:rsidP="00BD3E30">
      <w:pPr>
        <w:widowControl w:val="0"/>
        <w:tabs>
          <w:tab w:val="left" w:pos="600"/>
        </w:tabs>
        <w:ind w:firstLine="709"/>
        <w:jc w:val="both"/>
        <w:rPr>
          <w:sz w:val="28"/>
          <w:szCs w:val="28"/>
        </w:rPr>
      </w:pPr>
      <w:r w:rsidRPr="00921649">
        <w:rPr>
          <w:rFonts w:eastAsia="Calibri"/>
          <w:sz w:val="28"/>
          <w:szCs w:val="28"/>
          <w:lang w:eastAsia="en-US"/>
        </w:rPr>
        <w:t>уровень толерантного отношения к предс</w:t>
      </w:r>
      <w:r>
        <w:rPr>
          <w:rFonts w:eastAsia="Calibri"/>
          <w:sz w:val="28"/>
          <w:szCs w:val="28"/>
          <w:lang w:eastAsia="en-US"/>
        </w:rPr>
        <w:t>тавителям другой национальности</w:t>
      </w:r>
      <w:r>
        <w:rPr>
          <w:sz w:val="28"/>
          <w:szCs w:val="28"/>
        </w:rPr>
        <w:t>,</w:t>
      </w:r>
      <w:r w:rsidRPr="00921649">
        <w:rPr>
          <w:sz w:val="28"/>
          <w:szCs w:val="28"/>
        </w:rPr>
        <w:t xml:space="preserve"> </w:t>
      </w:r>
      <w:r>
        <w:rPr>
          <w:sz w:val="28"/>
          <w:szCs w:val="28"/>
        </w:rPr>
        <w:t xml:space="preserve">– </w:t>
      </w:r>
      <w:r w:rsidRPr="00921649">
        <w:rPr>
          <w:rFonts w:eastAsia="Calibri"/>
          <w:sz w:val="28"/>
          <w:szCs w:val="28"/>
          <w:lang w:eastAsia="en-US"/>
        </w:rPr>
        <w:t>74,3% (при плановом значении 74,3%).</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Положительной динамики достигли </w:t>
      </w:r>
      <w:r>
        <w:rPr>
          <w:sz w:val="28"/>
          <w:szCs w:val="28"/>
        </w:rPr>
        <w:t>6</w:t>
      </w:r>
      <w:r w:rsidRPr="00921649">
        <w:rPr>
          <w:sz w:val="28"/>
          <w:szCs w:val="28"/>
        </w:rPr>
        <w:t xml:space="preserve"> показател</w:t>
      </w:r>
      <w:r>
        <w:rPr>
          <w:sz w:val="28"/>
          <w:szCs w:val="28"/>
        </w:rPr>
        <w:t>ей</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доля административных правонарушений, посягающих на общественный порядок и общественную безопасность, выявленных</w:t>
      </w:r>
      <w:r>
        <w:rPr>
          <w:sz w:val="28"/>
          <w:szCs w:val="28"/>
        </w:rPr>
        <w:t xml:space="preserve">                       </w:t>
      </w:r>
      <w:r w:rsidRPr="00921649">
        <w:rPr>
          <w:sz w:val="28"/>
          <w:szCs w:val="28"/>
        </w:rPr>
        <w:t xml:space="preserve"> с участием народных дружинников (глава 20 КоАП РФ), в общем </w:t>
      </w:r>
      <w:r>
        <w:rPr>
          <w:sz w:val="28"/>
          <w:szCs w:val="28"/>
        </w:rPr>
        <w:t>количестве таких правонарушений,</w:t>
      </w:r>
      <w:r w:rsidRPr="00921649">
        <w:rPr>
          <w:sz w:val="28"/>
          <w:szCs w:val="28"/>
        </w:rPr>
        <w:t xml:space="preserve"> </w:t>
      </w:r>
      <w:r>
        <w:rPr>
          <w:sz w:val="28"/>
          <w:szCs w:val="28"/>
        </w:rPr>
        <w:t xml:space="preserve">– </w:t>
      </w:r>
      <w:r w:rsidRPr="00921649">
        <w:rPr>
          <w:sz w:val="28"/>
          <w:szCs w:val="28"/>
        </w:rPr>
        <w:t>3,1% (при плановом значении 3,0%);</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количество зарегистрированных преступлений </w:t>
      </w:r>
      <w:r>
        <w:rPr>
          <w:sz w:val="28"/>
          <w:szCs w:val="28"/>
        </w:rPr>
        <w:t xml:space="preserve">– </w:t>
      </w:r>
      <w:r w:rsidRPr="00921649">
        <w:rPr>
          <w:sz w:val="28"/>
          <w:szCs w:val="28"/>
        </w:rPr>
        <w:t xml:space="preserve">266 </w:t>
      </w:r>
      <w:r w:rsidRPr="00E73C00">
        <w:rPr>
          <w:sz w:val="28"/>
          <w:szCs w:val="28"/>
        </w:rPr>
        <w:t>единиц (плановое значение – 315 единиц или 84,4% к плановому значению);</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количество уличных преступлений </w:t>
      </w:r>
      <w:r>
        <w:rPr>
          <w:sz w:val="28"/>
          <w:szCs w:val="28"/>
        </w:rPr>
        <w:t xml:space="preserve">– </w:t>
      </w:r>
      <w:r w:rsidRPr="00921649">
        <w:rPr>
          <w:sz w:val="28"/>
          <w:szCs w:val="28"/>
        </w:rPr>
        <w:t xml:space="preserve">33 </w:t>
      </w:r>
      <w:r w:rsidRPr="00E73C00">
        <w:rPr>
          <w:sz w:val="28"/>
          <w:szCs w:val="28"/>
        </w:rPr>
        <w:t>единиц</w:t>
      </w:r>
      <w:r>
        <w:rPr>
          <w:sz w:val="28"/>
          <w:szCs w:val="28"/>
        </w:rPr>
        <w:t>ы</w:t>
      </w:r>
      <w:r w:rsidRPr="00E73C00">
        <w:rPr>
          <w:sz w:val="28"/>
          <w:szCs w:val="28"/>
        </w:rPr>
        <w:t xml:space="preserve"> (плановое значение – 35 единиц или 94,3% к плановому показателю);</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уровень общеуголовной преступности </w:t>
      </w:r>
      <w:r>
        <w:rPr>
          <w:sz w:val="28"/>
          <w:szCs w:val="28"/>
        </w:rPr>
        <w:t xml:space="preserve">– </w:t>
      </w:r>
      <w:r w:rsidRPr="00921649">
        <w:rPr>
          <w:sz w:val="28"/>
          <w:szCs w:val="28"/>
        </w:rPr>
        <w:t xml:space="preserve">140,0 </w:t>
      </w:r>
      <w:r w:rsidRPr="00921649">
        <w:rPr>
          <w:bCs/>
          <w:sz w:val="28"/>
          <w:szCs w:val="28"/>
        </w:rPr>
        <w:t>единиц</w:t>
      </w:r>
      <w:r w:rsidRPr="00921649">
        <w:rPr>
          <w:sz w:val="28"/>
          <w:szCs w:val="28"/>
        </w:rPr>
        <w:t xml:space="preserve"> </w:t>
      </w:r>
      <w:r>
        <w:rPr>
          <w:sz w:val="28"/>
          <w:szCs w:val="28"/>
        </w:rPr>
        <w:t xml:space="preserve">                                </w:t>
      </w:r>
      <w:r w:rsidRPr="00921649">
        <w:rPr>
          <w:sz w:val="28"/>
          <w:szCs w:val="28"/>
        </w:rPr>
        <w:t xml:space="preserve">на 10 тыс. </w:t>
      </w:r>
      <w:r w:rsidRPr="00E73C00">
        <w:rPr>
          <w:sz w:val="28"/>
          <w:szCs w:val="28"/>
        </w:rPr>
        <w:t>населения (плановое значение</w:t>
      </w:r>
      <w:r>
        <w:rPr>
          <w:sz w:val="28"/>
          <w:szCs w:val="28"/>
        </w:rPr>
        <w:t xml:space="preserve"> – 186 единиц или </w:t>
      </w:r>
      <w:r w:rsidRPr="00921649">
        <w:rPr>
          <w:sz w:val="28"/>
          <w:szCs w:val="28"/>
        </w:rPr>
        <w:t xml:space="preserve">75,3% </w:t>
      </w:r>
      <w:r>
        <w:rPr>
          <w:sz w:val="28"/>
          <w:szCs w:val="28"/>
        </w:rPr>
        <w:t xml:space="preserve">                         </w:t>
      </w:r>
      <w:r w:rsidRPr="00921649">
        <w:rPr>
          <w:sz w:val="28"/>
          <w:szCs w:val="28"/>
        </w:rPr>
        <w:t>к плановому значению);</w:t>
      </w:r>
    </w:p>
    <w:p w:rsidR="00BD3E30" w:rsidRPr="00921649" w:rsidRDefault="00BD3E30" w:rsidP="00BD3E30">
      <w:pPr>
        <w:widowControl w:val="0"/>
        <w:tabs>
          <w:tab w:val="left" w:pos="600"/>
        </w:tabs>
        <w:ind w:firstLine="709"/>
        <w:jc w:val="both"/>
        <w:rPr>
          <w:sz w:val="28"/>
          <w:szCs w:val="28"/>
        </w:rPr>
      </w:pPr>
      <w:r w:rsidRPr="007F3356">
        <w:rPr>
          <w:sz w:val="28"/>
          <w:szCs w:val="28"/>
        </w:rPr>
        <w:lastRenderedPageBreak/>
        <w:t xml:space="preserve">количество рецидивных преступлений </w:t>
      </w:r>
      <w:r>
        <w:rPr>
          <w:sz w:val="28"/>
          <w:szCs w:val="28"/>
        </w:rPr>
        <w:t xml:space="preserve">– </w:t>
      </w:r>
      <w:r w:rsidRPr="007F3356">
        <w:rPr>
          <w:sz w:val="28"/>
          <w:szCs w:val="28"/>
        </w:rPr>
        <w:t>34 единиц</w:t>
      </w:r>
      <w:r>
        <w:rPr>
          <w:sz w:val="28"/>
          <w:szCs w:val="28"/>
        </w:rPr>
        <w:t>ы</w:t>
      </w:r>
      <w:r w:rsidRPr="007F3356">
        <w:rPr>
          <w:sz w:val="28"/>
          <w:szCs w:val="28"/>
        </w:rPr>
        <w:t xml:space="preserve"> (плановое значение – 45 единиц или 75,6% к плановому значению);</w:t>
      </w:r>
    </w:p>
    <w:p w:rsidR="00BD3E30" w:rsidRPr="00921649" w:rsidRDefault="00BD3E30" w:rsidP="00BD3E30">
      <w:pPr>
        <w:widowControl w:val="0"/>
        <w:tabs>
          <w:tab w:val="left" w:pos="600"/>
        </w:tabs>
        <w:ind w:firstLine="709"/>
        <w:jc w:val="both"/>
        <w:rPr>
          <w:sz w:val="28"/>
          <w:szCs w:val="28"/>
        </w:rPr>
      </w:pPr>
      <w:r w:rsidRPr="00921649">
        <w:rPr>
          <w:bCs/>
          <w:sz w:val="28"/>
          <w:szCs w:val="28"/>
        </w:rPr>
        <w:t xml:space="preserve">количество дорожно-транспортных происшествий с участием несовершеннолетних </w:t>
      </w:r>
      <w:r>
        <w:rPr>
          <w:bCs/>
          <w:sz w:val="28"/>
          <w:szCs w:val="28"/>
        </w:rPr>
        <w:t xml:space="preserve">– </w:t>
      </w:r>
      <w:r w:rsidRPr="00921649">
        <w:rPr>
          <w:bCs/>
          <w:sz w:val="28"/>
          <w:szCs w:val="28"/>
        </w:rPr>
        <w:t xml:space="preserve">3 </w:t>
      </w:r>
      <w:r w:rsidRPr="007F3356">
        <w:rPr>
          <w:bCs/>
          <w:sz w:val="28"/>
          <w:szCs w:val="28"/>
        </w:rPr>
        <w:t>единицы (</w:t>
      </w:r>
      <w:r w:rsidRPr="007F3356">
        <w:rPr>
          <w:sz w:val="28"/>
          <w:szCs w:val="28"/>
        </w:rPr>
        <w:t>плановое значение –</w:t>
      </w:r>
      <w:r>
        <w:rPr>
          <w:sz w:val="28"/>
          <w:szCs w:val="28"/>
        </w:rPr>
        <w:t xml:space="preserve"> 4 единицы или </w:t>
      </w:r>
      <w:r w:rsidRPr="00921649">
        <w:rPr>
          <w:bCs/>
          <w:sz w:val="28"/>
          <w:szCs w:val="28"/>
        </w:rPr>
        <w:t>75% к плановому значению).</w:t>
      </w:r>
    </w:p>
    <w:p w:rsidR="00BD3E30" w:rsidRPr="007F3356" w:rsidRDefault="00BD3E30" w:rsidP="00BD3E30">
      <w:pPr>
        <w:widowControl w:val="0"/>
        <w:tabs>
          <w:tab w:val="left" w:pos="600"/>
        </w:tabs>
        <w:ind w:firstLine="709"/>
        <w:jc w:val="both"/>
        <w:rPr>
          <w:bCs/>
          <w:sz w:val="28"/>
          <w:szCs w:val="28"/>
        </w:rPr>
      </w:pPr>
      <w:r w:rsidRPr="007F3356">
        <w:rPr>
          <w:bCs/>
          <w:sz w:val="28"/>
          <w:szCs w:val="28"/>
        </w:rPr>
        <w:t>Два показателя не достигли плановых значений:</w:t>
      </w:r>
    </w:p>
    <w:p w:rsidR="00BD3E30" w:rsidRPr="007F3356" w:rsidRDefault="00BD3E30" w:rsidP="00BD3E30">
      <w:pPr>
        <w:widowControl w:val="0"/>
        <w:tabs>
          <w:tab w:val="left" w:pos="600"/>
        </w:tabs>
        <w:ind w:firstLine="709"/>
        <w:jc w:val="both"/>
        <w:rPr>
          <w:sz w:val="28"/>
          <w:szCs w:val="28"/>
        </w:rPr>
      </w:pPr>
      <w:r w:rsidRPr="007F3356">
        <w:rPr>
          <w:bCs/>
          <w:sz w:val="28"/>
          <w:szCs w:val="28"/>
        </w:rPr>
        <w:t xml:space="preserve">количество участников общественных формирований по охране общественного порядка </w:t>
      </w:r>
      <w:r>
        <w:rPr>
          <w:bCs/>
          <w:sz w:val="28"/>
          <w:szCs w:val="28"/>
        </w:rPr>
        <w:t xml:space="preserve">– </w:t>
      </w:r>
      <w:r w:rsidRPr="007F3356">
        <w:rPr>
          <w:bCs/>
          <w:sz w:val="28"/>
          <w:szCs w:val="28"/>
        </w:rPr>
        <w:t xml:space="preserve">44 человека </w:t>
      </w:r>
      <w:r w:rsidRPr="007F3356">
        <w:rPr>
          <w:sz w:val="28"/>
          <w:szCs w:val="28"/>
        </w:rPr>
        <w:t xml:space="preserve">(плановое значение – 48 человек или 91,7% к плановому показателю в связи с неисполнением сельскими поселениями Горноправдинск и </w:t>
      </w:r>
      <w:proofErr w:type="spellStart"/>
      <w:r w:rsidRPr="007F3356">
        <w:rPr>
          <w:sz w:val="28"/>
          <w:szCs w:val="28"/>
        </w:rPr>
        <w:t>Выкатной</w:t>
      </w:r>
      <w:proofErr w:type="spellEnd"/>
      <w:r w:rsidRPr="007F3356">
        <w:rPr>
          <w:sz w:val="28"/>
          <w:szCs w:val="28"/>
        </w:rPr>
        <w:t xml:space="preserve"> поручений межведомственной комиссии по профилактике правонарушений о создании общественных формирований по охране общественного порядка);</w:t>
      </w:r>
    </w:p>
    <w:p w:rsidR="00BD3E30" w:rsidRPr="004A1E49" w:rsidRDefault="00BD3E30" w:rsidP="00BD3E30">
      <w:pPr>
        <w:widowControl w:val="0"/>
        <w:tabs>
          <w:tab w:val="left" w:pos="600"/>
        </w:tabs>
        <w:ind w:firstLine="709"/>
        <w:jc w:val="both"/>
        <w:rPr>
          <w:rFonts w:eastAsia="Calibri"/>
          <w:sz w:val="28"/>
          <w:szCs w:val="28"/>
          <w:lang w:eastAsia="en-US"/>
        </w:rPr>
      </w:pPr>
      <w:r w:rsidRPr="007F3356">
        <w:rPr>
          <w:rFonts w:eastAsia="Calibri"/>
          <w:sz w:val="28"/>
          <w:szCs w:val="28"/>
          <w:lang w:eastAsia="en-US"/>
        </w:rPr>
        <w:t>численность специалистов, охваченных курсами повышения квалификации по вопросам формирования у</w:t>
      </w:r>
      <w:r>
        <w:rPr>
          <w:rFonts w:eastAsia="Calibri"/>
          <w:sz w:val="28"/>
          <w:szCs w:val="28"/>
          <w:lang w:eastAsia="en-US"/>
        </w:rPr>
        <w:t>становок толерантного отношения</w:t>
      </w:r>
      <w:r>
        <w:rPr>
          <w:sz w:val="28"/>
          <w:szCs w:val="28"/>
        </w:rPr>
        <w:t>,</w:t>
      </w:r>
      <w:r w:rsidRPr="00921649">
        <w:rPr>
          <w:sz w:val="28"/>
          <w:szCs w:val="28"/>
        </w:rPr>
        <w:t xml:space="preserve"> </w:t>
      </w:r>
      <w:r>
        <w:rPr>
          <w:sz w:val="28"/>
          <w:szCs w:val="28"/>
        </w:rPr>
        <w:t xml:space="preserve">– </w:t>
      </w:r>
      <w:r w:rsidRPr="007F3356">
        <w:rPr>
          <w:rFonts w:eastAsia="Calibri"/>
          <w:sz w:val="28"/>
          <w:szCs w:val="28"/>
          <w:lang w:eastAsia="en-US"/>
        </w:rPr>
        <w:t>2 человека (</w:t>
      </w:r>
      <w:r w:rsidRPr="007F3356">
        <w:rPr>
          <w:sz w:val="28"/>
          <w:szCs w:val="28"/>
        </w:rPr>
        <w:t xml:space="preserve">плановое значение – 5 человек или </w:t>
      </w:r>
      <w:r w:rsidRPr="007F3356">
        <w:rPr>
          <w:rFonts w:eastAsia="Calibri"/>
          <w:sz w:val="28"/>
          <w:szCs w:val="28"/>
          <w:lang w:eastAsia="en-US"/>
        </w:rPr>
        <w:t xml:space="preserve">40% </w:t>
      </w:r>
      <w:r>
        <w:rPr>
          <w:rFonts w:eastAsia="Calibri"/>
          <w:sz w:val="28"/>
          <w:szCs w:val="28"/>
          <w:lang w:eastAsia="en-US"/>
        </w:rPr>
        <w:t xml:space="preserve">                      </w:t>
      </w:r>
      <w:r w:rsidRPr="007F3356">
        <w:rPr>
          <w:rFonts w:eastAsia="Calibri"/>
          <w:sz w:val="28"/>
          <w:szCs w:val="28"/>
          <w:lang w:eastAsia="en-US"/>
        </w:rPr>
        <w:t>к плановому значению в связи с проведением курсов повышения квалификации, проводимых Правительством Югры в период распутицы, когда для сельских поселений района ограничена транспортная доступность).</w:t>
      </w:r>
    </w:p>
    <w:p w:rsidR="00BD3E30" w:rsidRPr="007F3356" w:rsidRDefault="00BD3E30" w:rsidP="00BD3E30">
      <w:pPr>
        <w:widowControl w:val="0"/>
        <w:tabs>
          <w:tab w:val="left" w:pos="600"/>
        </w:tabs>
        <w:ind w:firstLine="709"/>
        <w:jc w:val="both"/>
        <w:rPr>
          <w:sz w:val="28"/>
          <w:szCs w:val="28"/>
        </w:rPr>
      </w:pPr>
      <w:r w:rsidRPr="007F3356">
        <w:rPr>
          <w:sz w:val="28"/>
          <w:szCs w:val="28"/>
        </w:rPr>
        <w:t xml:space="preserve">Отрицательная динамика отмечается по показателям: </w:t>
      </w:r>
    </w:p>
    <w:p w:rsidR="00BD3E30" w:rsidRPr="007F3356" w:rsidRDefault="00BD3E30" w:rsidP="00BD3E30">
      <w:pPr>
        <w:widowControl w:val="0"/>
        <w:tabs>
          <w:tab w:val="left" w:pos="600"/>
        </w:tabs>
        <w:ind w:firstLine="709"/>
        <w:jc w:val="both"/>
        <w:rPr>
          <w:sz w:val="28"/>
          <w:szCs w:val="28"/>
        </w:rPr>
      </w:pPr>
      <w:r w:rsidRPr="007F3356">
        <w:rPr>
          <w:sz w:val="28"/>
          <w:szCs w:val="28"/>
        </w:rPr>
        <w:t xml:space="preserve">количество преступлений, </w:t>
      </w:r>
      <w:r>
        <w:rPr>
          <w:sz w:val="28"/>
          <w:szCs w:val="28"/>
        </w:rPr>
        <w:t>совершенных несовершеннолетними,</w:t>
      </w:r>
      <w:r w:rsidRPr="00921649">
        <w:rPr>
          <w:sz w:val="28"/>
          <w:szCs w:val="28"/>
        </w:rPr>
        <w:t xml:space="preserve"> </w:t>
      </w:r>
      <w:r>
        <w:rPr>
          <w:sz w:val="28"/>
          <w:szCs w:val="28"/>
        </w:rPr>
        <w:t xml:space="preserve">–            </w:t>
      </w:r>
      <w:r w:rsidRPr="007F3356">
        <w:rPr>
          <w:sz w:val="28"/>
          <w:szCs w:val="28"/>
        </w:rPr>
        <w:t>5 единиц (плановое значение – 4 преступления или 125% к плановому значению);</w:t>
      </w:r>
    </w:p>
    <w:p w:rsidR="00BD3E30" w:rsidRPr="00921649" w:rsidRDefault="00BD3E30" w:rsidP="00BD3E30">
      <w:pPr>
        <w:widowControl w:val="0"/>
        <w:tabs>
          <w:tab w:val="left" w:pos="600"/>
        </w:tabs>
        <w:ind w:firstLine="709"/>
        <w:jc w:val="both"/>
        <w:rPr>
          <w:sz w:val="28"/>
          <w:szCs w:val="28"/>
        </w:rPr>
      </w:pPr>
      <w:r w:rsidRPr="007F3356">
        <w:rPr>
          <w:sz w:val="28"/>
          <w:szCs w:val="28"/>
        </w:rPr>
        <w:t xml:space="preserve">доля уличных преступлений в числе зарегистрированных общеуголовных преступлений </w:t>
      </w:r>
      <w:r>
        <w:rPr>
          <w:sz w:val="28"/>
          <w:szCs w:val="28"/>
        </w:rPr>
        <w:t xml:space="preserve">– </w:t>
      </w:r>
      <w:r w:rsidRPr="007F3356">
        <w:rPr>
          <w:sz w:val="28"/>
          <w:szCs w:val="28"/>
        </w:rPr>
        <w:t>12,4% (при плановом значении 11,1%).</w:t>
      </w:r>
    </w:p>
    <w:p w:rsidR="00BD3E30" w:rsidRPr="00921649" w:rsidRDefault="00BD3E30" w:rsidP="00BD3E30">
      <w:pPr>
        <w:ind w:firstLine="709"/>
        <w:jc w:val="both"/>
        <w:rPr>
          <w:sz w:val="28"/>
          <w:szCs w:val="28"/>
        </w:rPr>
      </w:pPr>
      <w:r w:rsidRPr="00921649">
        <w:rPr>
          <w:sz w:val="28"/>
          <w:szCs w:val="28"/>
        </w:rPr>
        <w:t xml:space="preserve">15. </w:t>
      </w:r>
      <w:r w:rsidRPr="00921649">
        <w:rPr>
          <w:sz w:val="28"/>
          <w:szCs w:val="28"/>
          <w:u w:val="single"/>
        </w:rPr>
        <w:t>МП «Формирование и развитие муниципального имущества                      в Ханты-Мансийском районе на 2014 – 2017 годы».</w:t>
      </w:r>
      <w:r w:rsidRPr="00921649">
        <w:rPr>
          <w:sz w:val="28"/>
          <w:szCs w:val="28"/>
        </w:rPr>
        <w:t xml:space="preserve"> Объем средств, освоенных в ходе реализации программы за отчетный период, составил       28 284,8 тыс. рублей (бюджет района) или 88,6% от плана на год.</w:t>
      </w:r>
    </w:p>
    <w:p w:rsidR="00BD3E30" w:rsidRPr="00921649" w:rsidRDefault="00BD3E30" w:rsidP="00BD3E30">
      <w:pPr>
        <w:widowControl w:val="0"/>
        <w:tabs>
          <w:tab w:val="left" w:pos="600"/>
        </w:tabs>
        <w:ind w:firstLine="709"/>
        <w:jc w:val="both"/>
        <w:rPr>
          <w:sz w:val="28"/>
          <w:szCs w:val="28"/>
        </w:rPr>
      </w:pPr>
      <w:r w:rsidRPr="00921649">
        <w:rPr>
          <w:sz w:val="28"/>
          <w:szCs w:val="28"/>
        </w:rPr>
        <w:t>За отчетный период выполнены в полном объеме мероприятия:</w:t>
      </w:r>
    </w:p>
    <w:p w:rsidR="00BD3E30" w:rsidRPr="00921649" w:rsidRDefault="00BD3E30" w:rsidP="00BD3E30">
      <w:pPr>
        <w:ind w:firstLine="709"/>
        <w:jc w:val="both"/>
        <w:rPr>
          <w:sz w:val="28"/>
          <w:szCs w:val="28"/>
        </w:rPr>
      </w:pPr>
      <w:r w:rsidRPr="00921649">
        <w:rPr>
          <w:sz w:val="28"/>
          <w:szCs w:val="28"/>
        </w:rPr>
        <w:t>паспортизация объектов муниципальной собственности (изготовлено технических планов и технических паспортов: на объекты жилого фонда – 0, на объекты нежилого фонда – 26 единиц, в том числе: технических планов – 18 единиц, технических паспортов – 8 единиц, линейные объекты – 12,2 км, в том числе: технических планов – 6,3 км, технических паспортов – 5,9 км);</w:t>
      </w:r>
    </w:p>
    <w:p w:rsidR="00BD3E30" w:rsidRPr="00921649" w:rsidRDefault="00BD3E30" w:rsidP="00BD3E30">
      <w:pPr>
        <w:ind w:firstLine="709"/>
        <w:jc w:val="both"/>
        <w:rPr>
          <w:sz w:val="28"/>
          <w:szCs w:val="28"/>
        </w:rPr>
      </w:pPr>
      <w:r w:rsidRPr="00921649">
        <w:rPr>
          <w:sz w:val="28"/>
          <w:szCs w:val="28"/>
        </w:rPr>
        <w:t>хранение, охрана;</w:t>
      </w:r>
    </w:p>
    <w:p w:rsidR="00BD3E30" w:rsidRPr="00921649" w:rsidRDefault="00BD3E30" w:rsidP="00BD3E30">
      <w:pPr>
        <w:ind w:firstLine="709"/>
        <w:jc w:val="both"/>
        <w:rPr>
          <w:sz w:val="28"/>
          <w:szCs w:val="28"/>
        </w:rPr>
      </w:pPr>
      <w:r w:rsidRPr="00921649">
        <w:rPr>
          <w:sz w:val="28"/>
          <w:szCs w:val="28"/>
        </w:rPr>
        <w:t>оценка объектов муниципальной собственности (произведена оценка 35 объектов, в том числе: нежилой фонд – 11, земельные участки – 4, оборудование – 7, сети инженерно-технического обеспечения</w:t>
      </w:r>
      <w:r>
        <w:rPr>
          <w:sz w:val="28"/>
          <w:szCs w:val="28"/>
        </w:rPr>
        <w:t xml:space="preserve"> – 12, оценка бизнеса (участие м</w:t>
      </w:r>
      <w:r w:rsidRPr="00921649">
        <w:rPr>
          <w:sz w:val="28"/>
          <w:szCs w:val="28"/>
        </w:rPr>
        <w:t>униципально</w:t>
      </w:r>
      <w:r>
        <w:rPr>
          <w:sz w:val="28"/>
          <w:szCs w:val="28"/>
        </w:rPr>
        <w:t>го образования Ханты-Мансийский район</w:t>
      </w:r>
      <w:r w:rsidRPr="00921649">
        <w:rPr>
          <w:sz w:val="28"/>
          <w:szCs w:val="28"/>
        </w:rPr>
        <w:t xml:space="preserve"> в хозяйствующем обществе) – 1);</w:t>
      </w:r>
    </w:p>
    <w:p w:rsidR="00BD3E30" w:rsidRPr="00921649" w:rsidRDefault="00BD3E30" w:rsidP="00BD3E30">
      <w:pPr>
        <w:ind w:firstLine="709"/>
        <w:jc w:val="both"/>
        <w:rPr>
          <w:sz w:val="28"/>
          <w:szCs w:val="28"/>
        </w:rPr>
      </w:pPr>
      <w:r w:rsidRPr="00921649">
        <w:rPr>
          <w:sz w:val="28"/>
          <w:szCs w:val="28"/>
        </w:rPr>
        <w:lastRenderedPageBreak/>
        <w:t>перенос или переустройство линий связи и сооружений связи (выполнены работы по переносу линий связи и сооружений связи в связи со сносом здания средней общеобразовательной школы в д. Согом);</w:t>
      </w:r>
    </w:p>
    <w:p w:rsidR="00BD3E30" w:rsidRPr="00921649" w:rsidRDefault="00BD3E30" w:rsidP="00BD3E30">
      <w:pPr>
        <w:ind w:firstLine="709"/>
        <w:jc w:val="both"/>
        <w:rPr>
          <w:sz w:val="28"/>
          <w:szCs w:val="28"/>
        </w:rPr>
      </w:pPr>
      <w:r w:rsidRPr="00921649">
        <w:rPr>
          <w:sz w:val="28"/>
          <w:szCs w:val="28"/>
        </w:rPr>
        <w:t xml:space="preserve">приобретение нежилого помещения в с. </w:t>
      </w:r>
      <w:proofErr w:type="spellStart"/>
      <w:r w:rsidRPr="00921649">
        <w:rPr>
          <w:sz w:val="28"/>
          <w:szCs w:val="28"/>
        </w:rPr>
        <w:t>Реполово</w:t>
      </w:r>
      <w:proofErr w:type="spellEnd"/>
      <w:r w:rsidRPr="00921649">
        <w:rPr>
          <w:sz w:val="28"/>
          <w:szCs w:val="28"/>
        </w:rPr>
        <w:t xml:space="preserve"> (почтовое отделение) (</w:t>
      </w:r>
      <w:r w:rsidRPr="00921649">
        <w:rPr>
          <w:kern w:val="24"/>
          <w:sz w:val="28"/>
          <w:szCs w:val="28"/>
        </w:rPr>
        <w:t xml:space="preserve">приобретено в муниципальную собственность Ханты-Мансийского </w:t>
      </w:r>
      <w:r>
        <w:rPr>
          <w:kern w:val="24"/>
          <w:sz w:val="28"/>
          <w:szCs w:val="28"/>
        </w:rPr>
        <w:t xml:space="preserve">района </w:t>
      </w:r>
      <w:r w:rsidRPr="00921649">
        <w:rPr>
          <w:sz w:val="28"/>
          <w:szCs w:val="28"/>
        </w:rPr>
        <w:t xml:space="preserve">отделение почтовой связи, расположенное по адресу: с. </w:t>
      </w:r>
      <w:proofErr w:type="spellStart"/>
      <w:r w:rsidRPr="00921649">
        <w:rPr>
          <w:sz w:val="28"/>
          <w:szCs w:val="28"/>
        </w:rPr>
        <w:t>Реполово</w:t>
      </w:r>
      <w:proofErr w:type="spellEnd"/>
      <w:r w:rsidRPr="00921649">
        <w:rPr>
          <w:sz w:val="28"/>
          <w:szCs w:val="28"/>
        </w:rPr>
        <w:t>, ул. Школьная, д. 12, пом. 001);</w:t>
      </w:r>
    </w:p>
    <w:p w:rsidR="00BD3E30" w:rsidRPr="00921649" w:rsidRDefault="00BD3E30" w:rsidP="00BD3E30">
      <w:pPr>
        <w:ind w:firstLine="709"/>
        <w:jc w:val="both"/>
        <w:rPr>
          <w:sz w:val="28"/>
          <w:szCs w:val="28"/>
        </w:rPr>
      </w:pPr>
      <w:r w:rsidRPr="00921649">
        <w:rPr>
          <w:sz w:val="28"/>
          <w:szCs w:val="28"/>
        </w:rPr>
        <w:t>приобретение дизель-генераторной установки (приобретено 3 шт. дизель-генераторных установок).</w:t>
      </w:r>
    </w:p>
    <w:p w:rsidR="00BD3E30" w:rsidRPr="00921649" w:rsidRDefault="00BD3E30" w:rsidP="00BD3E30">
      <w:pPr>
        <w:ind w:firstLine="709"/>
        <w:jc w:val="both"/>
        <w:rPr>
          <w:sz w:val="28"/>
          <w:szCs w:val="28"/>
        </w:rPr>
      </w:pPr>
      <w:r>
        <w:rPr>
          <w:sz w:val="28"/>
          <w:szCs w:val="28"/>
        </w:rPr>
        <w:t>Мероприятие «</w:t>
      </w:r>
      <w:r w:rsidRPr="00921649">
        <w:rPr>
          <w:sz w:val="28"/>
          <w:szCs w:val="28"/>
        </w:rPr>
        <w:t>Содержание имущества муниципальной казны</w:t>
      </w:r>
      <w:r>
        <w:rPr>
          <w:sz w:val="28"/>
          <w:szCs w:val="28"/>
        </w:rPr>
        <w:t>»</w:t>
      </w:r>
      <w:r w:rsidRPr="00921649">
        <w:rPr>
          <w:sz w:val="28"/>
          <w:szCs w:val="28"/>
        </w:rPr>
        <w:t xml:space="preserve"> выполнено на 97% (произведена оплата: коммунальных услуг муниципального жилищного фонда, нежилого фонда, обслуживание </w:t>
      </w:r>
      <w:r>
        <w:rPr>
          <w:sz w:val="28"/>
          <w:szCs w:val="28"/>
        </w:rPr>
        <w:t xml:space="preserve">                </w:t>
      </w:r>
      <w:r w:rsidRPr="00921649">
        <w:rPr>
          <w:sz w:val="28"/>
          <w:szCs w:val="28"/>
        </w:rPr>
        <w:t>и содержание муниципального имущества, взносов на капитальный ремонт общего имущества в многоквартирных домах, являющихся муниципальной собственностью Ханты-Мансийского района, ремо</w:t>
      </w:r>
      <w:r>
        <w:rPr>
          <w:sz w:val="28"/>
          <w:szCs w:val="28"/>
        </w:rPr>
        <w:t xml:space="preserve">нта здания гаража с мастерской, </w:t>
      </w:r>
      <w:r w:rsidRPr="00921649">
        <w:rPr>
          <w:sz w:val="28"/>
          <w:szCs w:val="28"/>
        </w:rPr>
        <w:t>находящихся в городе Ханты-Мансийске</w:t>
      </w:r>
      <w:r>
        <w:rPr>
          <w:sz w:val="28"/>
          <w:szCs w:val="28"/>
        </w:rPr>
        <w:t>,</w:t>
      </w:r>
      <w:r w:rsidRPr="00921649">
        <w:rPr>
          <w:sz w:val="28"/>
          <w:szCs w:val="28"/>
        </w:rPr>
        <w:t xml:space="preserve"> </w:t>
      </w:r>
      <w:r>
        <w:rPr>
          <w:sz w:val="28"/>
          <w:szCs w:val="28"/>
        </w:rPr>
        <w:t xml:space="preserve">                </w:t>
      </w:r>
      <w:r w:rsidRPr="00921649">
        <w:rPr>
          <w:sz w:val="28"/>
          <w:szCs w:val="28"/>
        </w:rPr>
        <w:t xml:space="preserve">и приобретение строительных материалов для выполнения данных ремонтных работ, оплата услуг независимого эксперта в связи </w:t>
      </w:r>
      <w:r>
        <w:rPr>
          <w:sz w:val="28"/>
          <w:szCs w:val="28"/>
        </w:rPr>
        <w:t xml:space="preserve">                              </w:t>
      </w:r>
      <w:r w:rsidRPr="00921649">
        <w:rPr>
          <w:sz w:val="28"/>
          <w:szCs w:val="28"/>
        </w:rPr>
        <w:t xml:space="preserve">с приобретением в муниципальную собственность объектов недвижимого имущества в соответствии с </w:t>
      </w:r>
      <w:hyperlink r:id="rId9" w:history="1">
        <w:r w:rsidRPr="003C3D19">
          <w:rPr>
            <w:rStyle w:val="ad"/>
            <w:color w:val="auto"/>
            <w:sz w:val="28"/>
            <w:szCs w:val="28"/>
            <w:u w:val="none"/>
          </w:rPr>
          <w:t>п. 31 ч. 1 ст. 93</w:t>
        </w:r>
      </w:hyperlink>
      <w:r w:rsidRPr="00921649">
        <w:rPr>
          <w:rFonts w:eastAsia="Calibri"/>
          <w:sz w:val="28"/>
          <w:szCs w:val="28"/>
          <w:lang w:eastAsia="en-US"/>
        </w:rPr>
        <w:t xml:space="preserve"> Федерального </w:t>
      </w:r>
      <w:r w:rsidRPr="00921649">
        <w:rPr>
          <w:sz w:val="28"/>
          <w:szCs w:val="28"/>
        </w:rPr>
        <w:t xml:space="preserve">закона </w:t>
      </w:r>
      <w:r>
        <w:rPr>
          <w:sz w:val="28"/>
          <w:szCs w:val="28"/>
        </w:rPr>
        <w:t xml:space="preserve">                          </w:t>
      </w:r>
      <w:r w:rsidRPr="00921649">
        <w:rPr>
          <w:sz w:val="28"/>
          <w:szCs w:val="28"/>
        </w:rPr>
        <w:t>от 05.04.2013 № 44-ФЗ «О контрактной системе в сфере закупок товаров, работ, услуг для обеспечения государственных и муниципальных нужд, приобретения строительных материалов для ремонта муниципального имущества).</w:t>
      </w:r>
    </w:p>
    <w:p w:rsidR="00BD3E30" w:rsidRPr="00921649" w:rsidRDefault="00BD3E30" w:rsidP="00BD3E30">
      <w:pPr>
        <w:ind w:firstLine="708"/>
        <w:jc w:val="both"/>
        <w:rPr>
          <w:sz w:val="28"/>
          <w:szCs w:val="28"/>
        </w:rPr>
      </w:pPr>
      <w:r>
        <w:rPr>
          <w:sz w:val="28"/>
          <w:szCs w:val="28"/>
        </w:rPr>
        <w:t>Мероприятие «</w:t>
      </w:r>
      <w:r w:rsidRPr="00921649">
        <w:rPr>
          <w:sz w:val="28"/>
          <w:szCs w:val="28"/>
        </w:rPr>
        <w:t>Снос объектов муниципальной собственности</w:t>
      </w:r>
      <w:r>
        <w:rPr>
          <w:sz w:val="28"/>
          <w:szCs w:val="28"/>
        </w:rPr>
        <w:t>»</w:t>
      </w:r>
      <w:r w:rsidRPr="00921649">
        <w:rPr>
          <w:sz w:val="28"/>
          <w:szCs w:val="28"/>
        </w:rPr>
        <w:t xml:space="preserve"> выполнен</w:t>
      </w:r>
      <w:r>
        <w:rPr>
          <w:sz w:val="28"/>
          <w:szCs w:val="28"/>
        </w:rPr>
        <w:t>о</w:t>
      </w:r>
      <w:r w:rsidRPr="00921649">
        <w:rPr>
          <w:sz w:val="28"/>
          <w:szCs w:val="28"/>
        </w:rPr>
        <w:t xml:space="preserve"> на 16,4% (денежные средства не были освоены до конца </w:t>
      </w:r>
      <w:r>
        <w:rPr>
          <w:sz w:val="28"/>
          <w:szCs w:val="28"/>
        </w:rPr>
        <w:t xml:space="preserve">              </w:t>
      </w:r>
      <w:r w:rsidRPr="00921649">
        <w:rPr>
          <w:sz w:val="28"/>
          <w:szCs w:val="28"/>
        </w:rPr>
        <w:t>2015 года по причине принятия Арбитражным судом Ханты-Мансийского автономного округа – Югры обеспечительных мер по делу об исполнении уполномоченным органом предписаний Управления Федеральной антимонопольной службы по Ханты-Мансийскому автономному округу – Югре в отношении аукциона). В результате реализации данного мероприятия снесено 2 объекта недвижимого имущества.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9 целевых показателей (5 показател</w:t>
      </w:r>
      <w:r>
        <w:rPr>
          <w:sz w:val="28"/>
          <w:szCs w:val="28"/>
        </w:rPr>
        <w:t>ей</w:t>
      </w:r>
      <w:r w:rsidRPr="00921649">
        <w:rPr>
          <w:sz w:val="28"/>
          <w:szCs w:val="28"/>
        </w:rPr>
        <w:t xml:space="preserve"> непосредственных результатов, 4 </w:t>
      </w:r>
      <w:r>
        <w:rPr>
          <w:sz w:val="28"/>
          <w:szCs w:val="28"/>
        </w:rPr>
        <w:t xml:space="preserve">показателя </w:t>
      </w:r>
      <w:r w:rsidRPr="00921649">
        <w:rPr>
          <w:sz w:val="28"/>
          <w:szCs w:val="28"/>
        </w:rPr>
        <w:t>конечны</w:t>
      </w:r>
      <w:r>
        <w:rPr>
          <w:sz w:val="28"/>
          <w:szCs w:val="28"/>
        </w:rPr>
        <w:t>х результатов</w:t>
      </w:r>
      <w:r w:rsidRPr="00921649">
        <w:rPr>
          <w:sz w:val="28"/>
          <w:szCs w:val="28"/>
        </w:rPr>
        <w:t>).</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8 показателей, в том числе:</w:t>
      </w:r>
    </w:p>
    <w:p w:rsidR="00BD3E30" w:rsidRPr="00921649" w:rsidRDefault="00BD3E30" w:rsidP="00BD3E30">
      <w:pPr>
        <w:ind w:firstLine="709"/>
        <w:jc w:val="both"/>
        <w:rPr>
          <w:bCs/>
          <w:sz w:val="28"/>
          <w:szCs w:val="28"/>
        </w:rPr>
      </w:pPr>
      <w:r w:rsidRPr="00921649">
        <w:rPr>
          <w:sz w:val="28"/>
          <w:szCs w:val="28"/>
        </w:rPr>
        <w:t xml:space="preserve">количество изготовленных технических паспортов и технических планов (объекты жилого фонда) составило 191 </w:t>
      </w:r>
      <w:r w:rsidRPr="007F3356">
        <w:rPr>
          <w:sz w:val="28"/>
          <w:szCs w:val="28"/>
        </w:rPr>
        <w:t>единиц</w:t>
      </w:r>
      <w:r>
        <w:rPr>
          <w:sz w:val="28"/>
          <w:szCs w:val="28"/>
        </w:rPr>
        <w:t>у</w:t>
      </w:r>
      <w:r w:rsidRPr="007F3356">
        <w:rPr>
          <w:sz w:val="28"/>
          <w:szCs w:val="28"/>
        </w:rPr>
        <w:t xml:space="preserve"> </w:t>
      </w:r>
      <w:r w:rsidRPr="007F3356">
        <w:rPr>
          <w:bCs/>
          <w:sz w:val="28"/>
          <w:szCs w:val="28"/>
        </w:rPr>
        <w:t>(</w:t>
      </w:r>
      <w:r w:rsidRPr="007F3356">
        <w:rPr>
          <w:sz w:val="28"/>
          <w:szCs w:val="28"/>
        </w:rPr>
        <w:t>плановое</w:t>
      </w:r>
      <w:r>
        <w:rPr>
          <w:sz w:val="28"/>
          <w:szCs w:val="28"/>
        </w:rPr>
        <w:t xml:space="preserve"> значение – 150 единиц или </w:t>
      </w:r>
      <w:r w:rsidRPr="00921649">
        <w:rPr>
          <w:bCs/>
          <w:sz w:val="28"/>
          <w:szCs w:val="28"/>
        </w:rPr>
        <w:t>127,3% к плановому показателю);</w:t>
      </w:r>
    </w:p>
    <w:p w:rsidR="00BD3E30" w:rsidRPr="00921649" w:rsidRDefault="00BD3E30" w:rsidP="00BD3E30">
      <w:pPr>
        <w:ind w:firstLine="709"/>
        <w:jc w:val="both"/>
        <w:rPr>
          <w:sz w:val="28"/>
          <w:szCs w:val="28"/>
        </w:rPr>
      </w:pPr>
      <w:r w:rsidRPr="00921649">
        <w:rPr>
          <w:sz w:val="28"/>
          <w:szCs w:val="28"/>
        </w:rPr>
        <w:t xml:space="preserve">количество изготовленных технических паспортов и технических планов (объекты нежилого фонда) составило 75 </w:t>
      </w:r>
      <w:r w:rsidRPr="007F3356">
        <w:rPr>
          <w:sz w:val="28"/>
          <w:szCs w:val="28"/>
        </w:rPr>
        <w:t xml:space="preserve">единиц </w:t>
      </w:r>
      <w:r w:rsidRPr="007F3356">
        <w:rPr>
          <w:bCs/>
          <w:sz w:val="28"/>
          <w:szCs w:val="28"/>
        </w:rPr>
        <w:t>(</w:t>
      </w:r>
      <w:r w:rsidRPr="007F3356">
        <w:rPr>
          <w:sz w:val="28"/>
          <w:szCs w:val="28"/>
        </w:rPr>
        <w:t>плановое значение –</w:t>
      </w:r>
      <w:r>
        <w:rPr>
          <w:sz w:val="28"/>
          <w:szCs w:val="28"/>
        </w:rPr>
        <w:t xml:space="preserve"> 57 единиц или </w:t>
      </w:r>
      <w:r w:rsidRPr="00921649">
        <w:rPr>
          <w:bCs/>
          <w:sz w:val="28"/>
          <w:szCs w:val="28"/>
        </w:rPr>
        <w:t>131,6% к плановому показателю);</w:t>
      </w:r>
    </w:p>
    <w:p w:rsidR="00BD3E30" w:rsidRPr="00921649" w:rsidRDefault="00BD3E30" w:rsidP="00BD3E30">
      <w:pPr>
        <w:ind w:firstLine="709"/>
        <w:jc w:val="both"/>
        <w:rPr>
          <w:sz w:val="28"/>
          <w:szCs w:val="28"/>
        </w:rPr>
      </w:pPr>
      <w:r w:rsidRPr="00921649">
        <w:rPr>
          <w:sz w:val="28"/>
          <w:szCs w:val="28"/>
        </w:rPr>
        <w:lastRenderedPageBreak/>
        <w:t xml:space="preserve">количество изготовленных технических паспортов и технических планов (линейные объекты) составило 61,1 </w:t>
      </w:r>
      <w:r w:rsidRPr="007F3356">
        <w:rPr>
          <w:sz w:val="28"/>
          <w:szCs w:val="28"/>
        </w:rPr>
        <w:t xml:space="preserve">км </w:t>
      </w:r>
      <w:r w:rsidRPr="007F3356">
        <w:rPr>
          <w:bCs/>
          <w:sz w:val="28"/>
          <w:szCs w:val="28"/>
        </w:rPr>
        <w:t>(</w:t>
      </w:r>
      <w:r w:rsidRPr="007F3356">
        <w:rPr>
          <w:sz w:val="28"/>
          <w:szCs w:val="28"/>
        </w:rPr>
        <w:t>плановое значение –</w:t>
      </w:r>
      <w:r>
        <w:rPr>
          <w:sz w:val="28"/>
          <w:szCs w:val="28"/>
        </w:rPr>
        <w:t xml:space="preserve">                25 км или 2</w:t>
      </w:r>
      <w:r w:rsidRPr="00921649">
        <w:rPr>
          <w:bCs/>
          <w:sz w:val="28"/>
          <w:szCs w:val="28"/>
        </w:rPr>
        <w:t>44,4% к плановому показателю);</w:t>
      </w:r>
    </w:p>
    <w:p w:rsidR="00BD3E30" w:rsidRPr="00921649" w:rsidRDefault="00BD3E30" w:rsidP="00BD3E30">
      <w:pPr>
        <w:ind w:firstLine="709"/>
        <w:jc w:val="both"/>
        <w:rPr>
          <w:bCs/>
          <w:sz w:val="28"/>
          <w:szCs w:val="28"/>
        </w:rPr>
      </w:pPr>
      <w:r w:rsidRPr="00921649">
        <w:rPr>
          <w:sz w:val="28"/>
          <w:szCs w:val="28"/>
        </w:rPr>
        <w:t xml:space="preserve">количество объектов оценки составило 421 </w:t>
      </w:r>
      <w:r w:rsidRPr="007F3356">
        <w:rPr>
          <w:sz w:val="28"/>
          <w:szCs w:val="28"/>
        </w:rPr>
        <w:t>единиц</w:t>
      </w:r>
      <w:r>
        <w:rPr>
          <w:sz w:val="28"/>
          <w:szCs w:val="28"/>
        </w:rPr>
        <w:t>у</w:t>
      </w:r>
      <w:r w:rsidRPr="007F3356">
        <w:rPr>
          <w:sz w:val="28"/>
          <w:szCs w:val="28"/>
        </w:rPr>
        <w:t xml:space="preserve"> </w:t>
      </w:r>
      <w:r w:rsidRPr="007F3356">
        <w:rPr>
          <w:bCs/>
          <w:sz w:val="28"/>
          <w:szCs w:val="28"/>
        </w:rPr>
        <w:t>(</w:t>
      </w:r>
      <w:r w:rsidRPr="007F3356">
        <w:rPr>
          <w:sz w:val="28"/>
          <w:szCs w:val="28"/>
        </w:rPr>
        <w:t>плановое значение</w:t>
      </w:r>
      <w:r>
        <w:rPr>
          <w:sz w:val="28"/>
          <w:szCs w:val="28"/>
        </w:rPr>
        <w:t xml:space="preserve"> – 337 единиц или </w:t>
      </w:r>
      <w:r w:rsidRPr="00921649">
        <w:rPr>
          <w:bCs/>
          <w:sz w:val="28"/>
          <w:szCs w:val="28"/>
        </w:rPr>
        <w:t>124,9% к плановому показателю);</w:t>
      </w:r>
    </w:p>
    <w:p w:rsidR="00BD3E30" w:rsidRPr="00921649" w:rsidRDefault="00BD3E30" w:rsidP="00BD3E30">
      <w:pPr>
        <w:ind w:firstLine="709"/>
        <w:jc w:val="both"/>
        <w:rPr>
          <w:sz w:val="28"/>
          <w:szCs w:val="28"/>
        </w:rPr>
      </w:pPr>
      <w:r w:rsidRPr="00921649">
        <w:rPr>
          <w:sz w:val="28"/>
          <w:szCs w:val="28"/>
        </w:rPr>
        <w:t xml:space="preserve">сумма полученных доходов составила </w:t>
      </w:r>
      <w:r w:rsidRPr="007F3356">
        <w:rPr>
          <w:sz w:val="28"/>
          <w:szCs w:val="28"/>
        </w:rPr>
        <w:t>56</w:t>
      </w:r>
      <w:r>
        <w:rPr>
          <w:sz w:val="28"/>
          <w:szCs w:val="28"/>
        </w:rPr>
        <w:t xml:space="preserve"> </w:t>
      </w:r>
      <w:r w:rsidRPr="007F3356">
        <w:rPr>
          <w:sz w:val="28"/>
          <w:szCs w:val="28"/>
        </w:rPr>
        <w:t>367,1 тыс. рублей (плановое значение – 23 348,0 тыс.</w:t>
      </w:r>
      <w:r>
        <w:rPr>
          <w:sz w:val="28"/>
          <w:szCs w:val="28"/>
        </w:rPr>
        <w:t xml:space="preserve"> </w:t>
      </w:r>
      <w:r w:rsidRPr="007F3356">
        <w:rPr>
          <w:sz w:val="28"/>
          <w:szCs w:val="28"/>
        </w:rPr>
        <w:t>рублей или 241,4% к плановому показателю);</w:t>
      </w:r>
    </w:p>
    <w:p w:rsidR="00BD3E30" w:rsidRPr="00921649" w:rsidRDefault="00BD3E30" w:rsidP="00BD3E30">
      <w:pPr>
        <w:ind w:firstLine="709"/>
        <w:jc w:val="both"/>
        <w:rPr>
          <w:sz w:val="28"/>
          <w:szCs w:val="28"/>
        </w:rPr>
      </w:pPr>
      <w:r w:rsidRPr="00921649">
        <w:rPr>
          <w:sz w:val="28"/>
          <w:szCs w:val="28"/>
        </w:rPr>
        <w:t>доходы от аренды имущества составили 1</w:t>
      </w:r>
      <w:r>
        <w:rPr>
          <w:sz w:val="28"/>
          <w:szCs w:val="28"/>
        </w:rPr>
        <w:t xml:space="preserve">7 562,1 </w:t>
      </w:r>
      <w:r w:rsidRPr="00921649">
        <w:rPr>
          <w:sz w:val="28"/>
          <w:szCs w:val="28"/>
        </w:rPr>
        <w:t xml:space="preserve">тыс. </w:t>
      </w:r>
      <w:r w:rsidRPr="007F3356">
        <w:rPr>
          <w:sz w:val="28"/>
          <w:szCs w:val="28"/>
        </w:rPr>
        <w:t>рублей (плановое значение –</w:t>
      </w:r>
      <w:r>
        <w:rPr>
          <w:sz w:val="28"/>
          <w:szCs w:val="28"/>
        </w:rPr>
        <w:t xml:space="preserve"> 11 848,0 тыс. рублей или </w:t>
      </w:r>
      <w:r w:rsidRPr="007F3356">
        <w:rPr>
          <w:sz w:val="28"/>
          <w:szCs w:val="28"/>
        </w:rPr>
        <w:t>148,2</w:t>
      </w:r>
      <w:r>
        <w:rPr>
          <w:sz w:val="28"/>
          <w:szCs w:val="28"/>
        </w:rPr>
        <w:t>%</w:t>
      </w:r>
      <w:r w:rsidRPr="007F3356">
        <w:rPr>
          <w:sz w:val="28"/>
          <w:szCs w:val="28"/>
        </w:rPr>
        <w:t xml:space="preserve"> к плановому показателю);</w:t>
      </w:r>
    </w:p>
    <w:p w:rsidR="00BD3E30" w:rsidRPr="00921649" w:rsidRDefault="00BD3E30" w:rsidP="00BD3E30">
      <w:pPr>
        <w:ind w:firstLine="709"/>
        <w:jc w:val="both"/>
        <w:rPr>
          <w:sz w:val="28"/>
          <w:szCs w:val="28"/>
        </w:rPr>
      </w:pPr>
      <w:r w:rsidRPr="007F3356">
        <w:rPr>
          <w:sz w:val="28"/>
          <w:szCs w:val="28"/>
        </w:rPr>
        <w:t>доходы от пр</w:t>
      </w:r>
      <w:r>
        <w:rPr>
          <w:sz w:val="28"/>
          <w:szCs w:val="28"/>
        </w:rPr>
        <w:t xml:space="preserve">одажи </w:t>
      </w:r>
      <w:proofErr w:type="gramStart"/>
      <w:r>
        <w:rPr>
          <w:sz w:val="28"/>
          <w:szCs w:val="28"/>
        </w:rPr>
        <w:t>муниципального</w:t>
      </w:r>
      <w:proofErr w:type="gramEnd"/>
      <w:r>
        <w:rPr>
          <w:sz w:val="28"/>
          <w:szCs w:val="28"/>
        </w:rPr>
        <w:t xml:space="preserve"> имущества </w:t>
      </w:r>
      <w:r w:rsidRPr="007F3356">
        <w:rPr>
          <w:sz w:val="28"/>
          <w:szCs w:val="28"/>
        </w:rPr>
        <w:t>составили</w:t>
      </w:r>
      <w:r>
        <w:rPr>
          <w:sz w:val="28"/>
          <w:szCs w:val="28"/>
        </w:rPr>
        <w:t xml:space="preserve">                       </w:t>
      </w:r>
      <w:r w:rsidRPr="007F3356">
        <w:rPr>
          <w:sz w:val="28"/>
          <w:szCs w:val="28"/>
        </w:rPr>
        <w:t xml:space="preserve"> 38 805,0 тыс. рублей (плановое значение – 11 500 тыс.</w:t>
      </w:r>
      <w:r>
        <w:rPr>
          <w:sz w:val="28"/>
          <w:szCs w:val="28"/>
        </w:rPr>
        <w:t xml:space="preserve"> </w:t>
      </w:r>
      <w:r w:rsidRPr="007F3356">
        <w:rPr>
          <w:sz w:val="28"/>
          <w:szCs w:val="28"/>
        </w:rPr>
        <w:t xml:space="preserve">рублей или 337,4% </w:t>
      </w:r>
      <w:r>
        <w:rPr>
          <w:sz w:val="28"/>
          <w:szCs w:val="28"/>
        </w:rPr>
        <w:t xml:space="preserve"> </w:t>
      </w:r>
      <w:r w:rsidRPr="007F3356">
        <w:rPr>
          <w:sz w:val="28"/>
          <w:szCs w:val="28"/>
        </w:rPr>
        <w:t>к плановому показателю);</w:t>
      </w:r>
    </w:p>
    <w:p w:rsidR="00BD3E30" w:rsidRPr="00921649" w:rsidRDefault="00BD3E30" w:rsidP="00BD3E30">
      <w:pPr>
        <w:ind w:firstLine="709"/>
        <w:jc w:val="both"/>
        <w:rPr>
          <w:sz w:val="28"/>
          <w:szCs w:val="28"/>
        </w:rPr>
      </w:pPr>
      <w:r w:rsidRPr="00921649">
        <w:rPr>
          <w:sz w:val="28"/>
          <w:szCs w:val="28"/>
        </w:rPr>
        <w:t>возмещение ущерба при наступлении страхового случая составило 100% (100% при плановом показателе).</w:t>
      </w:r>
    </w:p>
    <w:p w:rsidR="00BD3E30" w:rsidRPr="00921649" w:rsidRDefault="00BD3E30" w:rsidP="00BD3E30">
      <w:pPr>
        <w:ind w:firstLine="709"/>
        <w:jc w:val="both"/>
        <w:rPr>
          <w:sz w:val="28"/>
          <w:szCs w:val="28"/>
        </w:rPr>
      </w:pPr>
      <w:r w:rsidRPr="00921649">
        <w:rPr>
          <w:sz w:val="28"/>
          <w:szCs w:val="28"/>
        </w:rPr>
        <w:t>Один показатель не достиг планового уровня:</w:t>
      </w:r>
    </w:p>
    <w:p w:rsidR="00BD3E30" w:rsidRPr="009435F5" w:rsidRDefault="00BD3E30" w:rsidP="00BD3E30">
      <w:pPr>
        <w:ind w:firstLine="709"/>
        <w:jc w:val="both"/>
        <w:rPr>
          <w:sz w:val="28"/>
          <w:szCs w:val="28"/>
        </w:rPr>
      </w:pPr>
      <w:r w:rsidRPr="009435F5">
        <w:rPr>
          <w:sz w:val="28"/>
          <w:szCs w:val="28"/>
        </w:rPr>
        <w:t xml:space="preserve">количество снесенных объектов недвижимого имущества составило 33 единицы </w:t>
      </w:r>
      <w:r w:rsidRPr="009435F5">
        <w:rPr>
          <w:bCs/>
          <w:sz w:val="28"/>
          <w:szCs w:val="28"/>
        </w:rPr>
        <w:t xml:space="preserve">(97% к плановому показателю. </w:t>
      </w:r>
      <w:proofErr w:type="gramStart"/>
      <w:r w:rsidRPr="009435F5">
        <w:rPr>
          <w:bCs/>
          <w:sz w:val="28"/>
          <w:szCs w:val="28"/>
        </w:rPr>
        <w:t xml:space="preserve">Из запланированных к сносу </w:t>
      </w:r>
      <w:r>
        <w:rPr>
          <w:bCs/>
          <w:sz w:val="28"/>
          <w:szCs w:val="28"/>
        </w:rPr>
        <w:t xml:space="preserve"> </w:t>
      </w:r>
      <w:r w:rsidRPr="009435F5">
        <w:rPr>
          <w:bCs/>
          <w:sz w:val="28"/>
          <w:szCs w:val="28"/>
        </w:rPr>
        <w:t>34 объектов недвижимого имущества не было снесено одно здание детского сада «Березка» п.</w:t>
      </w:r>
      <w:r>
        <w:rPr>
          <w:bCs/>
          <w:sz w:val="28"/>
          <w:szCs w:val="28"/>
        </w:rPr>
        <w:t xml:space="preserve"> </w:t>
      </w:r>
      <w:r w:rsidRPr="009435F5">
        <w:rPr>
          <w:bCs/>
          <w:sz w:val="28"/>
          <w:szCs w:val="28"/>
        </w:rPr>
        <w:t>Горноправдинск по причине принятия Арбитражным суд</w:t>
      </w:r>
      <w:r>
        <w:rPr>
          <w:bCs/>
          <w:sz w:val="28"/>
          <w:szCs w:val="28"/>
        </w:rPr>
        <w:t xml:space="preserve">ом ХМАО – </w:t>
      </w:r>
      <w:r w:rsidRPr="009435F5">
        <w:rPr>
          <w:bCs/>
          <w:sz w:val="28"/>
          <w:szCs w:val="28"/>
        </w:rPr>
        <w:t>Югры обеспечительных мер по делу</w:t>
      </w:r>
      <w:r>
        <w:rPr>
          <w:bCs/>
          <w:sz w:val="28"/>
          <w:szCs w:val="28"/>
        </w:rPr>
        <w:t xml:space="preserve">                    </w:t>
      </w:r>
      <w:r w:rsidRPr="009435F5">
        <w:rPr>
          <w:bCs/>
          <w:sz w:val="28"/>
          <w:szCs w:val="28"/>
        </w:rPr>
        <w:t xml:space="preserve"> об исполнении уполномоченным о</w:t>
      </w:r>
      <w:r>
        <w:rPr>
          <w:bCs/>
          <w:sz w:val="28"/>
          <w:szCs w:val="28"/>
        </w:rPr>
        <w:t xml:space="preserve">рганом предписаний УФАС по ХМАО – </w:t>
      </w:r>
      <w:r w:rsidRPr="009435F5">
        <w:rPr>
          <w:bCs/>
          <w:sz w:val="28"/>
          <w:szCs w:val="28"/>
        </w:rPr>
        <w:t>Югре в отношении объявленного аукциона).</w:t>
      </w:r>
      <w:proofErr w:type="gramEnd"/>
    </w:p>
    <w:p w:rsidR="00BD3E30" w:rsidRDefault="00BD3E30" w:rsidP="00BD3E30">
      <w:pPr>
        <w:widowControl w:val="0"/>
        <w:tabs>
          <w:tab w:val="left" w:pos="600"/>
        </w:tabs>
        <w:ind w:firstLine="709"/>
        <w:jc w:val="both"/>
        <w:rPr>
          <w:sz w:val="28"/>
          <w:szCs w:val="28"/>
        </w:rPr>
      </w:pPr>
      <w:r w:rsidRPr="00921649">
        <w:rPr>
          <w:sz w:val="28"/>
          <w:szCs w:val="28"/>
          <w:u w:val="single"/>
        </w:rPr>
        <w:t xml:space="preserve">16. МП «Развитие малого и среднего предпринимательства </w:t>
      </w:r>
      <w:r>
        <w:rPr>
          <w:sz w:val="28"/>
          <w:szCs w:val="28"/>
          <w:u w:val="single"/>
        </w:rPr>
        <w:t xml:space="preserve">                     </w:t>
      </w:r>
      <w:r w:rsidRPr="00921649">
        <w:rPr>
          <w:sz w:val="28"/>
          <w:szCs w:val="28"/>
          <w:u w:val="single"/>
        </w:rPr>
        <w:t xml:space="preserve"> на территории Ханты-Мансийского района на 2014 – 2017 годы».</w:t>
      </w:r>
      <w:r w:rsidRPr="00921649">
        <w:rPr>
          <w:sz w:val="28"/>
          <w:szCs w:val="28"/>
        </w:rPr>
        <w:t xml:space="preserve"> </w:t>
      </w:r>
      <w:r w:rsidRPr="007F3356">
        <w:rPr>
          <w:sz w:val="28"/>
          <w:szCs w:val="28"/>
        </w:rPr>
        <w:t xml:space="preserve">Объем средств, освоенных в ходе реализации программы за отчетный период, составил 6 835,7 тыс. рублей или 81,5% от годового плана, в том числе </w:t>
      </w:r>
      <w:r>
        <w:rPr>
          <w:sz w:val="28"/>
          <w:szCs w:val="28"/>
        </w:rPr>
        <w:t xml:space="preserve">               </w:t>
      </w:r>
      <w:r w:rsidRPr="007F3356">
        <w:rPr>
          <w:sz w:val="28"/>
          <w:szCs w:val="28"/>
        </w:rPr>
        <w:t>из бюджета автономного округа – 5 035,7 тыс. рублей, из бюджета района – 1 800,0 тыс. рублей.</w:t>
      </w:r>
      <w:r w:rsidRPr="00921649">
        <w:rPr>
          <w:sz w:val="28"/>
          <w:szCs w:val="28"/>
        </w:rPr>
        <w:t xml:space="preserve"> </w:t>
      </w:r>
      <w:r>
        <w:rPr>
          <w:sz w:val="28"/>
          <w:szCs w:val="28"/>
        </w:rPr>
        <w:t xml:space="preserve"> </w:t>
      </w:r>
    </w:p>
    <w:p w:rsidR="00BD3E30" w:rsidRPr="0031104B" w:rsidRDefault="00BD3E30" w:rsidP="00BD3E30">
      <w:pPr>
        <w:ind w:firstLine="567"/>
        <w:jc w:val="both"/>
        <w:rPr>
          <w:sz w:val="28"/>
          <w:szCs w:val="28"/>
        </w:rPr>
      </w:pPr>
      <w:r w:rsidRPr="007F3356">
        <w:rPr>
          <w:rFonts w:eastAsia="Calibri"/>
          <w:sz w:val="28"/>
          <w:szCs w:val="28"/>
        </w:rPr>
        <w:t xml:space="preserve">В рамках реализации муниципальной программы </w:t>
      </w:r>
      <w:r w:rsidRPr="007F3356">
        <w:rPr>
          <w:sz w:val="28"/>
          <w:szCs w:val="28"/>
        </w:rPr>
        <w:t>оказана финансовая поддержка 34 субъектам малого и среднего предпринимательства</w:t>
      </w:r>
      <w:r>
        <w:rPr>
          <w:sz w:val="28"/>
          <w:szCs w:val="28"/>
        </w:rPr>
        <w:t xml:space="preserve">                    </w:t>
      </w:r>
      <w:r w:rsidRPr="007F3356">
        <w:rPr>
          <w:sz w:val="28"/>
          <w:szCs w:val="28"/>
        </w:rPr>
        <w:t xml:space="preserve"> на общую сумму 6 325,4 тыс. рублей.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Муниципальной программой предусмотрено 6 целевых показателя </w:t>
      </w:r>
      <w:r>
        <w:rPr>
          <w:sz w:val="28"/>
          <w:szCs w:val="28"/>
        </w:rPr>
        <w:t xml:space="preserve">               </w:t>
      </w:r>
      <w:r w:rsidRPr="00921649">
        <w:rPr>
          <w:sz w:val="28"/>
          <w:szCs w:val="28"/>
        </w:rPr>
        <w:t>(4 показателя непосредственных результатов, 2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5 показателей:</w:t>
      </w:r>
    </w:p>
    <w:p w:rsidR="00BD3E30" w:rsidRPr="00921649" w:rsidRDefault="00BD3E30" w:rsidP="00BD3E30">
      <w:pPr>
        <w:widowControl w:val="0"/>
        <w:tabs>
          <w:tab w:val="left" w:pos="1134"/>
        </w:tabs>
        <w:ind w:firstLine="709"/>
        <w:contextualSpacing/>
        <w:jc w:val="both"/>
        <w:rPr>
          <w:rFonts w:eastAsia="Calibri"/>
          <w:sz w:val="28"/>
          <w:szCs w:val="28"/>
        </w:rPr>
      </w:pPr>
      <w:r w:rsidRPr="00921649">
        <w:rPr>
          <w:sz w:val="28"/>
          <w:szCs w:val="28"/>
        </w:rPr>
        <w:t xml:space="preserve">количество субъектов составило 809 </w:t>
      </w:r>
      <w:r w:rsidRPr="007F3356">
        <w:rPr>
          <w:sz w:val="28"/>
          <w:szCs w:val="28"/>
        </w:rPr>
        <w:t xml:space="preserve">единиц (плановое значение – 789 единиц или </w:t>
      </w:r>
      <w:r w:rsidRPr="007F3356">
        <w:rPr>
          <w:rFonts w:eastAsia="Calibri"/>
          <w:sz w:val="28"/>
          <w:szCs w:val="28"/>
        </w:rPr>
        <w:t>102,5% к плановому показателю);</w:t>
      </w:r>
    </w:p>
    <w:p w:rsidR="00BD3E30" w:rsidRPr="00921649" w:rsidRDefault="00BD3E30" w:rsidP="00BD3E30">
      <w:pPr>
        <w:widowControl w:val="0"/>
        <w:tabs>
          <w:tab w:val="left" w:pos="1134"/>
        </w:tabs>
        <w:ind w:firstLine="709"/>
        <w:contextualSpacing/>
        <w:jc w:val="both"/>
        <w:rPr>
          <w:rFonts w:eastAsia="Calibri"/>
          <w:sz w:val="28"/>
          <w:szCs w:val="28"/>
        </w:rPr>
      </w:pPr>
      <w:r w:rsidRPr="00921649">
        <w:rPr>
          <w:rFonts w:eastAsia="Calibri"/>
          <w:sz w:val="28"/>
          <w:szCs w:val="28"/>
        </w:rPr>
        <w:t>оборот малых и средних предприятий составил 1</w:t>
      </w:r>
      <w:r>
        <w:rPr>
          <w:rFonts w:eastAsia="Calibri"/>
          <w:sz w:val="28"/>
          <w:szCs w:val="28"/>
        </w:rPr>
        <w:t xml:space="preserve"> </w:t>
      </w:r>
      <w:r w:rsidRPr="00921649">
        <w:rPr>
          <w:rFonts w:eastAsia="Calibri"/>
          <w:sz w:val="28"/>
          <w:szCs w:val="28"/>
        </w:rPr>
        <w:t>490,6 млн.</w:t>
      </w:r>
      <w:r>
        <w:rPr>
          <w:rFonts w:eastAsia="Calibri"/>
          <w:sz w:val="28"/>
          <w:szCs w:val="28"/>
        </w:rPr>
        <w:t xml:space="preserve"> </w:t>
      </w:r>
      <w:r w:rsidRPr="00921649">
        <w:rPr>
          <w:rFonts w:eastAsia="Calibri"/>
          <w:sz w:val="28"/>
          <w:szCs w:val="28"/>
        </w:rPr>
        <w:t>рублей (100% к плановому показателю);</w:t>
      </w:r>
    </w:p>
    <w:p w:rsidR="00BD3E30" w:rsidRPr="00921649" w:rsidRDefault="00BD3E30" w:rsidP="00BD3E30">
      <w:pPr>
        <w:widowControl w:val="0"/>
        <w:tabs>
          <w:tab w:val="left" w:pos="1134"/>
        </w:tabs>
        <w:ind w:firstLine="709"/>
        <w:contextualSpacing/>
        <w:jc w:val="both"/>
        <w:rPr>
          <w:rFonts w:eastAsia="Calibri"/>
          <w:sz w:val="28"/>
          <w:szCs w:val="28"/>
        </w:rPr>
      </w:pPr>
      <w:r w:rsidRPr="00921649">
        <w:rPr>
          <w:rFonts w:eastAsia="Calibri"/>
          <w:sz w:val="28"/>
          <w:szCs w:val="28"/>
        </w:rPr>
        <w:t xml:space="preserve">среднесписочная численность </w:t>
      </w:r>
      <w:r w:rsidRPr="007F3356">
        <w:rPr>
          <w:rFonts w:eastAsia="Calibri"/>
          <w:sz w:val="28"/>
          <w:szCs w:val="28"/>
        </w:rPr>
        <w:t xml:space="preserve">работников, занятых в сфере малого </w:t>
      </w:r>
      <w:r>
        <w:rPr>
          <w:rFonts w:eastAsia="Calibri"/>
          <w:sz w:val="28"/>
          <w:szCs w:val="28"/>
        </w:rPr>
        <w:t xml:space="preserve">предпринимательства, составила 1 </w:t>
      </w:r>
      <w:r w:rsidRPr="007F3356">
        <w:rPr>
          <w:rFonts w:eastAsia="Calibri"/>
          <w:sz w:val="28"/>
          <w:szCs w:val="28"/>
        </w:rPr>
        <w:t>770 человек (</w:t>
      </w:r>
      <w:r w:rsidRPr="007F3356">
        <w:rPr>
          <w:sz w:val="28"/>
          <w:szCs w:val="28"/>
        </w:rPr>
        <w:t xml:space="preserve">плановое значение – </w:t>
      </w:r>
      <w:r>
        <w:rPr>
          <w:sz w:val="28"/>
          <w:szCs w:val="28"/>
        </w:rPr>
        <w:t xml:space="preserve">              </w:t>
      </w:r>
      <w:r w:rsidRPr="007F3356">
        <w:rPr>
          <w:sz w:val="28"/>
          <w:szCs w:val="28"/>
        </w:rPr>
        <w:t xml:space="preserve">1 668 человек или </w:t>
      </w:r>
      <w:r w:rsidRPr="007F3356">
        <w:rPr>
          <w:rFonts w:eastAsia="Calibri"/>
          <w:sz w:val="28"/>
          <w:szCs w:val="28"/>
        </w:rPr>
        <w:t>106,1% к плановому показателю);</w:t>
      </w:r>
    </w:p>
    <w:p w:rsidR="00BD3E30" w:rsidRPr="009807C0" w:rsidRDefault="00BD3E30" w:rsidP="00BD3E30">
      <w:pPr>
        <w:widowControl w:val="0"/>
        <w:tabs>
          <w:tab w:val="left" w:pos="1134"/>
        </w:tabs>
        <w:ind w:firstLine="709"/>
        <w:contextualSpacing/>
        <w:jc w:val="both"/>
        <w:rPr>
          <w:rFonts w:eastAsia="Calibri"/>
          <w:sz w:val="28"/>
          <w:szCs w:val="28"/>
        </w:rPr>
      </w:pPr>
      <w:r w:rsidRPr="009807C0">
        <w:rPr>
          <w:rFonts w:eastAsia="Calibri"/>
          <w:sz w:val="28"/>
          <w:szCs w:val="28"/>
        </w:rPr>
        <w:lastRenderedPageBreak/>
        <w:t>количество субъектов на 10 тыс.</w:t>
      </w:r>
      <w:r>
        <w:rPr>
          <w:rFonts w:eastAsia="Calibri"/>
          <w:sz w:val="28"/>
          <w:szCs w:val="28"/>
        </w:rPr>
        <w:t xml:space="preserve"> </w:t>
      </w:r>
      <w:r w:rsidRPr="009807C0">
        <w:rPr>
          <w:rFonts w:eastAsia="Calibri"/>
          <w:sz w:val="28"/>
          <w:szCs w:val="28"/>
        </w:rPr>
        <w:t>населения составило 399,8 единиц (</w:t>
      </w:r>
      <w:r w:rsidRPr="009807C0">
        <w:rPr>
          <w:sz w:val="28"/>
          <w:szCs w:val="28"/>
        </w:rPr>
        <w:t xml:space="preserve">плановое значение – 390,6 или </w:t>
      </w:r>
      <w:r w:rsidRPr="009807C0">
        <w:rPr>
          <w:rFonts w:eastAsia="Calibri"/>
          <w:sz w:val="28"/>
          <w:szCs w:val="28"/>
        </w:rPr>
        <w:t>102,4% к плановому показателю);</w:t>
      </w:r>
    </w:p>
    <w:p w:rsidR="00BD3E30" w:rsidRDefault="00BD3E30" w:rsidP="00BD3E30">
      <w:pPr>
        <w:widowControl w:val="0"/>
        <w:tabs>
          <w:tab w:val="left" w:pos="1134"/>
        </w:tabs>
        <w:ind w:firstLine="709"/>
        <w:contextualSpacing/>
        <w:jc w:val="both"/>
        <w:rPr>
          <w:rFonts w:eastAsia="Calibri"/>
          <w:sz w:val="28"/>
          <w:szCs w:val="28"/>
        </w:rPr>
      </w:pPr>
      <w:r w:rsidRPr="009807C0">
        <w:rPr>
          <w:rFonts w:eastAsia="Calibri"/>
          <w:sz w:val="28"/>
          <w:szCs w:val="28"/>
        </w:rPr>
        <w:t>прирост количества субъектов составил 107,2% (100%</w:t>
      </w:r>
      <w:r>
        <w:rPr>
          <w:rFonts w:eastAsia="Calibri"/>
          <w:sz w:val="28"/>
          <w:szCs w:val="28"/>
        </w:rPr>
        <w:t xml:space="preserve"> к плановому показателю).</w:t>
      </w:r>
    </w:p>
    <w:p w:rsidR="00BD3E30" w:rsidRDefault="00BD3E30" w:rsidP="00BD3E30">
      <w:pPr>
        <w:ind w:firstLine="709"/>
        <w:jc w:val="both"/>
        <w:rPr>
          <w:sz w:val="28"/>
          <w:szCs w:val="28"/>
        </w:rPr>
      </w:pPr>
      <w:r w:rsidRPr="00921649">
        <w:rPr>
          <w:sz w:val="28"/>
          <w:szCs w:val="28"/>
        </w:rPr>
        <w:t>Один показат</w:t>
      </w:r>
      <w:r>
        <w:rPr>
          <w:sz w:val="28"/>
          <w:szCs w:val="28"/>
        </w:rPr>
        <w:t>ель не достиг планового уровня:</w:t>
      </w:r>
    </w:p>
    <w:p w:rsidR="00BD3E30" w:rsidRPr="0098219C" w:rsidRDefault="00BD3E30" w:rsidP="00BD3E30">
      <w:pPr>
        <w:ind w:firstLine="709"/>
        <w:jc w:val="both"/>
        <w:rPr>
          <w:sz w:val="28"/>
          <w:szCs w:val="28"/>
        </w:rPr>
      </w:pPr>
      <w:r w:rsidRPr="00921649">
        <w:rPr>
          <w:rFonts w:eastAsia="Calibri"/>
          <w:sz w:val="28"/>
          <w:szCs w:val="28"/>
        </w:rPr>
        <w:t xml:space="preserve">прирост оборота малых и средних </w:t>
      </w:r>
      <w:r w:rsidRPr="00E25A4D">
        <w:rPr>
          <w:rFonts w:eastAsia="Calibri"/>
          <w:sz w:val="28"/>
          <w:szCs w:val="28"/>
        </w:rPr>
        <w:t>предприятий к базовому показателю</w:t>
      </w:r>
      <w:r w:rsidRPr="00921649">
        <w:rPr>
          <w:rFonts w:eastAsia="Calibri"/>
          <w:sz w:val="28"/>
          <w:szCs w:val="28"/>
        </w:rPr>
        <w:t xml:space="preserve"> составил 14,7% (плановое значение – 15,5%).</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17. </w:t>
      </w:r>
      <w:r w:rsidRPr="00921649">
        <w:rPr>
          <w:sz w:val="28"/>
          <w:szCs w:val="28"/>
          <w:u w:val="single"/>
        </w:rPr>
        <w:t>МП «Ведение землеустройства и рационального использования земельных ресурсов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 составил 2</w:t>
      </w:r>
      <w:r>
        <w:rPr>
          <w:sz w:val="28"/>
          <w:szCs w:val="28"/>
        </w:rPr>
        <w:t> </w:t>
      </w:r>
      <w:r w:rsidRPr="00921649">
        <w:rPr>
          <w:sz w:val="28"/>
          <w:szCs w:val="28"/>
        </w:rPr>
        <w:t xml:space="preserve">525,1 тыс. рублей (бюджет района) или 74,8% </w:t>
      </w:r>
      <w:r>
        <w:rPr>
          <w:sz w:val="28"/>
          <w:szCs w:val="28"/>
        </w:rPr>
        <w:t xml:space="preserve">                       </w:t>
      </w:r>
      <w:r w:rsidRPr="00921649">
        <w:rPr>
          <w:sz w:val="28"/>
          <w:szCs w:val="28"/>
        </w:rPr>
        <w:t xml:space="preserve">от годового плана. </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За отчетный период в полном объеме выполнены работы </w:t>
      </w:r>
      <w:r>
        <w:rPr>
          <w:sz w:val="28"/>
          <w:szCs w:val="28"/>
        </w:rPr>
        <w:t xml:space="preserve">                            </w:t>
      </w:r>
      <w:r w:rsidRPr="00921649">
        <w:rPr>
          <w:sz w:val="28"/>
          <w:szCs w:val="28"/>
        </w:rPr>
        <w:t>по мероприятиям:</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проведение кадастровых работ (межевание) земельных участков для содействия в оформлении в упрощенном порядке прав граждан </w:t>
      </w:r>
      <w:r>
        <w:rPr>
          <w:sz w:val="28"/>
          <w:szCs w:val="28"/>
        </w:rPr>
        <w:t xml:space="preserve">                          </w:t>
      </w:r>
      <w:r w:rsidRPr="00921649">
        <w:rPr>
          <w:sz w:val="28"/>
          <w:szCs w:val="28"/>
        </w:rPr>
        <w:t>на земельные участки;</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приобретение программного обеспечения ГИС </w:t>
      </w:r>
      <w:proofErr w:type="spellStart"/>
      <w:r w:rsidRPr="00921649">
        <w:rPr>
          <w:sz w:val="28"/>
          <w:szCs w:val="28"/>
        </w:rPr>
        <w:t>Mapifo</w:t>
      </w:r>
      <w:proofErr w:type="spellEnd"/>
      <w:r w:rsidRPr="00921649">
        <w:rPr>
          <w:sz w:val="28"/>
          <w:szCs w:val="28"/>
        </w:rPr>
        <w:t>, Кадастровый офис, приборов и оборудования, необходимых для об</w:t>
      </w:r>
      <w:r>
        <w:rPr>
          <w:sz w:val="28"/>
          <w:szCs w:val="28"/>
        </w:rPr>
        <w:t>еспечения определения координат.</w:t>
      </w:r>
    </w:p>
    <w:p w:rsidR="00BD3E30" w:rsidRPr="00921649" w:rsidRDefault="00BD3E30" w:rsidP="00BD3E30">
      <w:pPr>
        <w:widowControl w:val="0"/>
        <w:tabs>
          <w:tab w:val="left" w:pos="600"/>
        </w:tabs>
        <w:ind w:firstLine="709"/>
        <w:jc w:val="both"/>
        <w:rPr>
          <w:sz w:val="28"/>
          <w:szCs w:val="28"/>
        </w:rPr>
      </w:pPr>
      <w:r w:rsidRPr="00921649">
        <w:rPr>
          <w:sz w:val="28"/>
          <w:szCs w:val="28"/>
        </w:rPr>
        <w:t>Проведение кадастровых работ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w:t>
      </w:r>
      <w:r>
        <w:rPr>
          <w:sz w:val="28"/>
          <w:szCs w:val="28"/>
        </w:rPr>
        <w:t>,</w:t>
      </w:r>
      <w:r w:rsidRPr="00921649">
        <w:rPr>
          <w:sz w:val="28"/>
          <w:szCs w:val="28"/>
        </w:rPr>
        <w:t xml:space="preserve"> </w:t>
      </w:r>
      <w:r>
        <w:rPr>
          <w:sz w:val="28"/>
          <w:szCs w:val="28"/>
        </w:rPr>
        <w:t xml:space="preserve">– </w:t>
      </w:r>
      <w:r w:rsidRPr="00921649">
        <w:rPr>
          <w:sz w:val="28"/>
          <w:szCs w:val="28"/>
        </w:rPr>
        <w:t>на 74,8% от плана на год (подрядчиком в установленный срок не выполнен контракт).</w:t>
      </w:r>
    </w:p>
    <w:p w:rsidR="00BD3E30" w:rsidRPr="00921649" w:rsidRDefault="00BD3E30" w:rsidP="00BD3E30">
      <w:pPr>
        <w:widowControl w:val="0"/>
        <w:tabs>
          <w:tab w:val="left" w:pos="600"/>
        </w:tabs>
        <w:ind w:firstLine="709"/>
        <w:jc w:val="both"/>
        <w:rPr>
          <w:sz w:val="28"/>
          <w:szCs w:val="28"/>
        </w:rPr>
      </w:pPr>
      <w:r w:rsidRPr="00921649">
        <w:rPr>
          <w:sz w:val="28"/>
          <w:szCs w:val="28"/>
        </w:rPr>
        <w:t>Оценка земельных участков, находящихся в муниципальной собственности, для проведения аукционов исполнена на 14% от плана на год в связи с отсутствием земельных участков</w:t>
      </w:r>
      <w:r>
        <w:rPr>
          <w:sz w:val="28"/>
          <w:szCs w:val="28"/>
        </w:rPr>
        <w:t>,</w:t>
      </w:r>
      <w:r w:rsidRPr="00921649">
        <w:rPr>
          <w:sz w:val="28"/>
          <w:szCs w:val="28"/>
        </w:rPr>
        <w:t xml:space="preserve"> требующих оценки.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Муниципальной программой предусмотрено 5 целевых показателей (3 показателя непосредственных результатов, 2 конечных показателя).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2 показателя, в том числе:</w:t>
      </w:r>
    </w:p>
    <w:p w:rsidR="00BD3E30" w:rsidRPr="00921649" w:rsidRDefault="00BD3E30" w:rsidP="00BD3E30">
      <w:pPr>
        <w:ind w:firstLine="708"/>
        <w:jc w:val="both"/>
        <w:rPr>
          <w:bCs/>
          <w:sz w:val="28"/>
          <w:szCs w:val="28"/>
        </w:rPr>
      </w:pPr>
      <w:r w:rsidRPr="00921649">
        <w:rPr>
          <w:sz w:val="28"/>
          <w:szCs w:val="28"/>
        </w:rPr>
        <w:t>количество граждан, зарегистрировавших право собственности</w:t>
      </w:r>
      <w:r>
        <w:rPr>
          <w:sz w:val="28"/>
          <w:szCs w:val="28"/>
        </w:rPr>
        <w:t xml:space="preserve">               </w:t>
      </w:r>
      <w:r w:rsidRPr="00921649">
        <w:rPr>
          <w:sz w:val="28"/>
          <w:szCs w:val="28"/>
        </w:rPr>
        <w:t xml:space="preserve"> на земельные участки в рамках реализации Федерального закона </w:t>
      </w:r>
      <w:r>
        <w:rPr>
          <w:sz w:val="28"/>
          <w:szCs w:val="28"/>
        </w:rPr>
        <w:t xml:space="preserve">                          </w:t>
      </w:r>
      <w:r w:rsidRPr="00921649">
        <w:rPr>
          <w:sz w:val="28"/>
          <w:szCs w:val="28"/>
        </w:rPr>
        <w:t>от 30.06.2006 № 93-ФЗ «Дачная амнистия»</w:t>
      </w:r>
      <w:r>
        <w:rPr>
          <w:sz w:val="28"/>
          <w:szCs w:val="28"/>
        </w:rPr>
        <w:t>,</w:t>
      </w:r>
      <w:r w:rsidRPr="00921649">
        <w:rPr>
          <w:sz w:val="28"/>
          <w:szCs w:val="28"/>
        </w:rPr>
        <w:t xml:space="preserve"> составило 94 человека </w:t>
      </w:r>
      <w:r>
        <w:rPr>
          <w:sz w:val="28"/>
          <w:szCs w:val="28"/>
        </w:rPr>
        <w:t xml:space="preserve">                   </w:t>
      </w:r>
      <w:r w:rsidRPr="00921649">
        <w:rPr>
          <w:bCs/>
          <w:sz w:val="28"/>
          <w:szCs w:val="28"/>
        </w:rPr>
        <w:t>(100% к плановому показателю);</w:t>
      </w:r>
    </w:p>
    <w:p w:rsidR="00BD3E30" w:rsidRPr="00862DCB" w:rsidRDefault="00BD3E30" w:rsidP="00BD3E30">
      <w:pPr>
        <w:ind w:firstLine="708"/>
        <w:jc w:val="both"/>
        <w:rPr>
          <w:sz w:val="28"/>
          <w:szCs w:val="28"/>
        </w:rPr>
      </w:pPr>
      <w:r w:rsidRPr="00862DCB">
        <w:rPr>
          <w:sz w:val="28"/>
          <w:szCs w:val="28"/>
        </w:rPr>
        <w:t xml:space="preserve">объем поступлений арендной платы составил 198 488,9 тыс. рублей </w:t>
      </w:r>
      <w:r w:rsidRPr="00862DCB">
        <w:rPr>
          <w:bCs/>
          <w:sz w:val="28"/>
          <w:szCs w:val="28"/>
        </w:rPr>
        <w:t>(</w:t>
      </w:r>
      <w:r w:rsidRPr="00862DCB">
        <w:rPr>
          <w:sz w:val="28"/>
          <w:szCs w:val="28"/>
        </w:rPr>
        <w:t xml:space="preserve">плановое значение – 51 800,8 тыс. рублей или </w:t>
      </w:r>
      <w:r w:rsidRPr="00862DCB">
        <w:rPr>
          <w:bCs/>
          <w:sz w:val="28"/>
          <w:szCs w:val="28"/>
        </w:rPr>
        <w:t>в 3,8 раза превышает плановый показатель).</w:t>
      </w:r>
    </w:p>
    <w:p w:rsidR="00BD3E30" w:rsidRPr="009435F5" w:rsidRDefault="00BD3E30" w:rsidP="00BD3E30">
      <w:pPr>
        <w:widowControl w:val="0"/>
        <w:tabs>
          <w:tab w:val="left" w:pos="1134"/>
        </w:tabs>
        <w:ind w:firstLine="709"/>
        <w:contextualSpacing/>
        <w:jc w:val="both"/>
        <w:rPr>
          <w:bCs/>
          <w:sz w:val="28"/>
          <w:szCs w:val="28"/>
        </w:rPr>
      </w:pPr>
      <w:r w:rsidRPr="00862DCB">
        <w:rPr>
          <w:bCs/>
          <w:sz w:val="28"/>
          <w:szCs w:val="28"/>
        </w:rPr>
        <w:t>Три показателя не достигли плановых</w:t>
      </w:r>
      <w:r w:rsidRPr="009807C0">
        <w:rPr>
          <w:bCs/>
          <w:sz w:val="28"/>
          <w:szCs w:val="28"/>
        </w:rPr>
        <w:t xml:space="preserve"> значений:</w:t>
      </w:r>
    </w:p>
    <w:p w:rsidR="00BD3E30" w:rsidRPr="00E50FF4" w:rsidRDefault="00BD3E30" w:rsidP="00BD3E30">
      <w:pPr>
        <w:autoSpaceDE w:val="0"/>
        <w:autoSpaceDN w:val="0"/>
        <w:adjustRightInd w:val="0"/>
        <w:ind w:firstLine="709"/>
        <w:jc w:val="both"/>
        <w:rPr>
          <w:sz w:val="28"/>
          <w:szCs w:val="28"/>
        </w:rPr>
      </w:pPr>
      <w:r w:rsidRPr="009435F5">
        <w:rPr>
          <w:sz w:val="28"/>
          <w:szCs w:val="28"/>
        </w:rPr>
        <w:t>количество земельных участков (под объектами муниципальной собственности, для муниципальных нужд), на которые зарегистрировано право муниципальной собственности</w:t>
      </w:r>
      <w:r>
        <w:rPr>
          <w:sz w:val="28"/>
          <w:szCs w:val="28"/>
        </w:rPr>
        <w:t>,</w:t>
      </w:r>
      <w:r w:rsidRPr="009435F5">
        <w:rPr>
          <w:sz w:val="28"/>
          <w:szCs w:val="28"/>
        </w:rPr>
        <w:t xml:space="preserve"> составило 492 единицы</w:t>
      </w:r>
      <w:r>
        <w:rPr>
          <w:sz w:val="28"/>
          <w:szCs w:val="28"/>
        </w:rPr>
        <w:t xml:space="preserve">                            </w:t>
      </w:r>
      <w:r w:rsidRPr="009435F5">
        <w:rPr>
          <w:sz w:val="28"/>
          <w:szCs w:val="28"/>
        </w:rPr>
        <w:t xml:space="preserve"> (75% </w:t>
      </w:r>
      <w:r w:rsidRPr="009435F5">
        <w:rPr>
          <w:bCs/>
          <w:sz w:val="28"/>
          <w:szCs w:val="28"/>
        </w:rPr>
        <w:t xml:space="preserve">к плановому показателю в связи </w:t>
      </w:r>
      <w:r w:rsidRPr="00E50FF4">
        <w:rPr>
          <w:sz w:val="28"/>
          <w:szCs w:val="28"/>
        </w:rPr>
        <w:t>с невыполнением подрядчиком</w:t>
      </w:r>
      <w:r>
        <w:rPr>
          <w:sz w:val="28"/>
          <w:szCs w:val="28"/>
        </w:rPr>
        <w:t>,</w:t>
      </w:r>
      <w:r w:rsidRPr="00E50FF4">
        <w:rPr>
          <w:sz w:val="28"/>
          <w:szCs w:val="28"/>
        </w:rPr>
        <w:t xml:space="preserve"> </w:t>
      </w:r>
      <w:r>
        <w:rPr>
          <w:sz w:val="28"/>
          <w:szCs w:val="28"/>
        </w:rPr>
        <w:t xml:space="preserve">                          </w:t>
      </w:r>
      <w:r w:rsidRPr="00E50FF4">
        <w:rPr>
          <w:sz w:val="28"/>
          <w:szCs w:val="28"/>
        </w:rPr>
        <w:lastRenderedPageBreak/>
        <w:t>ООО «Земельные решения»</w:t>
      </w:r>
      <w:r>
        <w:rPr>
          <w:sz w:val="28"/>
          <w:szCs w:val="28"/>
        </w:rPr>
        <w:t>,</w:t>
      </w:r>
      <w:r w:rsidRPr="00E50FF4">
        <w:rPr>
          <w:sz w:val="28"/>
          <w:szCs w:val="28"/>
        </w:rPr>
        <w:t xml:space="preserve"> обязательств по муниципальному контракту </w:t>
      </w:r>
      <w:r>
        <w:rPr>
          <w:sz w:val="28"/>
          <w:szCs w:val="28"/>
        </w:rPr>
        <w:t xml:space="preserve">                  </w:t>
      </w:r>
      <w:r w:rsidRPr="00E50FF4">
        <w:rPr>
          <w:sz w:val="28"/>
          <w:szCs w:val="28"/>
        </w:rPr>
        <w:t>в установленный срок</w:t>
      </w:r>
      <w:r w:rsidRPr="00E50FF4">
        <w:rPr>
          <w:bCs/>
          <w:sz w:val="28"/>
          <w:szCs w:val="28"/>
        </w:rPr>
        <w:t>);</w:t>
      </w:r>
    </w:p>
    <w:p w:rsidR="00BD3E30" w:rsidRPr="00E50FF4" w:rsidRDefault="00BD3E30" w:rsidP="00BD3E30">
      <w:pPr>
        <w:autoSpaceDE w:val="0"/>
        <w:autoSpaceDN w:val="0"/>
        <w:adjustRightInd w:val="0"/>
        <w:ind w:firstLine="567"/>
        <w:jc w:val="both"/>
        <w:rPr>
          <w:sz w:val="28"/>
          <w:szCs w:val="28"/>
        </w:rPr>
      </w:pPr>
      <w:r w:rsidRPr="009435F5">
        <w:rPr>
          <w:sz w:val="28"/>
          <w:szCs w:val="28"/>
        </w:rPr>
        <w:t>оценка земельных участков, находящихся в муниципальной собственности, для проведения аукционов составила 93 единицы (78%</w:t>
      </w:r>
      <w:r>
        <w:rPr>
          <w:sz w:val="28"/>
          <w:szCs w:val="28"/>
        </w:rPr>
        <w:t xml:space="preserve">                </w:t>
      </w:r>
      <w:r w:rsidRPr="009435F5">
        <w:rPr>
          <w:sz w:val="28"/>
          <w:szCs w:val="28"/>
        </w:rPr>
        <w:t xml:space="preserve"> </w:t>
      </w:r>
      <w:r w:rsidRPr="009435F5">
        <w:rPr>
          <w:bCs/>
          <w:sz w:val="28"/>
          <w:szCs w:val="28"/>
        </w:rPr>
        <w:t>к плановому показателю.  Неисполнение плановых значений произошло</w:t>
      </w:r>
      <w:r>
        <w:rPr>
          <w:bCs/>
          <w:sz w:val="28"/>
          <w:szCs w:val="28"/>
        </w:rPr>
        <w:t xml:space="preserve">         </w:t>
      </w:r>
      <w:r w:rsidRPr="009435F5">
        <w:rPr>
          <w:bCs/>
          <w:sz w:val="28"/>
          <w:szCs w:val="28"/>
        </w:rPr>
        <w:t xml:space="preserve"> в связи </w:t>
      </w:r>
      <w:r w:rsidRPr="00E50FF4">
        <w:rPr>
          <w:bCs/>
          <w:sz w:val="28"/>
          <w:szCs w:val="28"/>
        </w:rPr>
        <w:t xml:space="preserve">с </w:t>
      </w:r>
      <w:r w:rsidRPr="00E50FF4">
        <w:rPr>
          <w:sz w:val="28"/>
          <w:szCs w:val="28"/>
        </w:rPr>
        <w:t>внесением изменений в Земельный кодекс Российской Федерации. С 01.03.2015 осуществление полномочий по предоставлению или оформлению прав на земельные участки в границах сельских поселений сельс</w:t>
      </w:r>
      <w:r>
        <w:rPr>
          <w:sz w:val="28"/>
          <w:szCs w:val="28"/>
        </w:rPr>
        <w:t>кие поселения осуществляют сами;</w:t>
      </w:r>
    </w:p>
    <w:p w:rsidR="00BD3E30" w:rsidRPr="00921649" w:rsidRDefault="00BD3E30" w:rsidP="00BD3E30">
      <w:pPr>
        <w:ind w:firstLine="708"/>
        <w:jc w:val="both"/>
        <w:rPr>
          <w:sz w:val="28"/>
          <w:szCs w:val="28"/>
        </w:rPr>
      </w:pPr>
      <w:r w:rsidRPr="00E50FF4">
        <w:rPr>
          <w:sz w:val="28"/>
          <w:szCs w:val="28"/>
        </w:rPr>
        <w:t>объем</w:t>
      </w:r>
      <w:r w:rsidRPr="009435F5">
        <w:rPr>
          <w:sz w:val="28"/>
          <w:szCs w:val="28"/>
        </w:rPr>
        <w:t xml:space="preserve"> поступлений земельного налога составил 2105,5 тыс.</w:t>
      </w:r>
      <w:r>
        <w:rPr>
          <w:sz w:val="28"/>
          <w:szCs w:val="28"/>
        </w:rPr>
        <w:t xml:space="preserve"> </w:t>
      </w:r>
      <w:r w:rsidRPr="009435F5">
        <w:rPr>
          <w:sz w:val="28"/>
          <w:szCs w:val="28"/>
        </w:rPr>
        <w:t>рублей (41,4% к плановому значению).</w:t>
      </w:r>
    </w:p>
    <w:p w:rsidR="00BD3E30" w:rsidRPr="00921649" w:rsidRDefault="00BD3E30" w:rsidP="00BD3E30">
      <w:pPr>
        <w:ind w:firstLine="709"/>
        <w:jc w:val="both"/>
        <w:rPr>
          <w:sz w:val="28"/>
          <w:szCs w:val="28"/>
        </w:rPr>
      </w:pPr>
      <w:r w:rsidRPr="00921649">
        <w:rPr>
          <w:sz w:val="28"/>
          <w:szCs w:val="28"/>
        </w:rPr>
        <w:t xml:space="preserve">18. </w:t>
      </w:r>
      <w:r w:rsidRPr="00921649">
        <w:rPr>
          <w:sz w:val="28"/>
          <w:szCs w:val="28"/>
          <w:u w:val="single"/>
        </w:rPr>
        <w:t>МП «Развитие и модернизация жилищно-коммунального комплекса Ханты-Мансийского района на 2014 – 2017 годы»</w:t>
      </w:r>
      <w:r w:rsidRPr="00921649">
        <w:rPr>
          <w:sz w:val="28"/>
          <w:szCs w:val="28"/>
        </w:rPr>
        <w:t>. Объем средств, освоенных в ходе реализации программы</w:t>
      </w:r>
      <w:r>
        <w:rPr>
          <w:sz w:val="28"/>
          <w:szCs w:val="28"/>
        </w:rPr>
        <w:t xml:space="preserve"> за отчетный период, составил 94 317,7 тыс. рублей или 74,3</w:t>
      </w:r>
      <w:r w:rsidRPr="00921649">
        <w:rPr>
          <w:sz w:val="28"/>
          <w:szCs w:val="28"/>
        </w:rPr>
        <w:t xml:space="preserve">% от плана на год, в том числе </w:t>
      </w:r>
      <w:r>
        <w:rPr>
          <w:sz w:val="28"/>
          <w:szCs w:val="28"/>
        </w:rPr>
        <w:t xml:space="preserve">                 </w:t>
      </w:r>
      <w:r w:rsidRPr="00921649">
        <w:rPr>
          <w:sz w:val="28"/>
          <w:szCs w:val="28"/>
        </w:rPr>
        <w:t>из</w:t>
      </w:r>
      <w:r>
        <w:rPr>
          <w:sz w:val="28"/>
          <w:szCs w:val="28"/>
        </w:rPr>
        <w:t xml:space="preserve"> бюджета автономного округа – 79 741,1 </w:t>
      </w:r>
      <w:r w:rsidRPr="00921649">
        <w:rPr>
          <w:sz w:val="28"/>
          <w:szCs w:val="28"/>
        </w:rPr>
        <w:t xml:space="preserve">тыс. рублей, из бюджета района </w:t>
      </w:r>
      <w:r>
        <w:rPr>
          <w:sz w:val="28"/>
          <w:szCs w:val="28"/>
        </w:rPr>
        <w:t xml:space="preserve">(с учетом средств бюджета сельского поселения Горноправдинск) </w:t>
      </w:r>
      <w:r w:rsidRPr="00921649">
        <w:rPr>
          <w:sz w:val="28"/>
          <w:szCs w:val="28"/>
        </w:rPr>
        <w:t>– 1</w:t>
      </w:r>
      <w:r>
        <w:rPr>
          <w:sz w:val="28"/>
          <w:szCs w:val="28"/>
        </w:rPr>
        <w:t xml:space="preserve">4 576,6 </w:t>
      </w:r>
      <w:r w:rsidRPr="00921649">
        <w:rPr>
          <w:sz w:val="28"/>
          <w:szCs w:val="28"/>
        </w:rPr>
        <w:t>тыс. рублей.</w:t>
      </w:r>
    </w:p>
    <w:p w:rsidR="00BD3E30" w:rsidRPr="00921649" w:rsidRDefault="00BD3E30" w:rsidP="00BD3E30">
      <w:pPr>
        <w:widowControl w:val="0"/>
        <w:tabs>
          <w:tab w:val="left" w:pos="600"/>
        </w:tabs>
        <w:ind w:firstLine="709"/>
        <w:jc w:val="both"/>
        <w:rPr>
          <w:sz w:val="28"/>
          <w:szCs w:val="28"/>
        </w:rPr>
      </w:pPr>
      <w:r w:rsidRPr="00921649">
        <w:rPr>
          <w:sz w:val="28"/>
          <w:szCs w:val="28"/>
        </w:rPr>
        <w:t>В рамках реализации программы выполнены работы в полном объеме по мероприятиям:</w:t>
      </w:r>
    </w:p>
    <w:p w:rsidR="00BD3E30" w:rsidRPr="00921649" w:rsidRDefault="00BD3E30" w:rsidP="00BD3E30">
      <w:pPr>
        <w:widowControl w:val="0"/>
        <w:tabs>
          <w:tab w:val="left" w:pos="600"/>
        </w:tabs>
        <w:ind w:firstLine="709"/>
        <w:jc w:val="both"/>
        <w:rPr>
          <w:sz w:val="28"/>
          <w:szCs w:val="28"/>
        </w:rPr>
      </w:pPr>
      <w:proofErr w:type="gramStart"/>
      <w:r w:rsidRPr="00921649">
        <w:rPr>
          <w:sz w:val="28"/>
          <w:szCs w:val="28"/>
        </w:rPr>
        <w:t xml:space="preserve">разработка проектов зон санитарной охраны на скважинах </w:t>
      </w:r>
      <w:r>
        <w:rPr>
          <w:sz w:val="28"/>
          <w:szCs w:val="28"/>
        </w:rPr>
        <w:t xml:space="preserve">                          </w:t>
      </w:r>
      <w:r w:rsidRPr="00921649">
        <w:rPr>
          <w:sz w:val="28"/>
          <w:szCs w:val="28"/>
        </w:rPr>
        <w:t>в населенных пунктах Ханты-Мансийского района, подсчет запасов:</w:t>
      </w:r>
      <w:r>
        <w:rPr>
          <w:sz w:val="28"/>
          <w:szCs w:val="28"/>
        </w:rPr>
        <w:t xml:space="preserve">                 </w:t>
      </w:r>
      <w:r w:rsidRPr="00921649">
        <w:rPr>
          <w:sz w:val="28"/>
          <w:szCs w:val="28"/>
        </w:rPr>
        <w:t xml:space="preserve"> с. Елизарово, с. Троица, д. Белогорье, п. Луговской, п. Кирпичный, </w:t>
      </w:r>
      <w:r>
        <w:rPr>
          <w:sz w:val="28"/>
          <w:szCs w:val="28"/>
        </w:rPr>
        <w:t xml:space="preserve">                     </w:t>
      </w:r>
      <w:r w:rsidRPr="00921649">
        <w:rPr>
          <w:sz w:val="28"/>
          <w:szCs w:val="28"/>
        </w:rPr>
        <w:t xml:space="preserve">п. Сибирский, с. </w:t>
      </w:r>
      <w:proofErr w:type="spellStart"/>
      <w:r w:rsidRPr="00921649">
        <w:rPr>
          <w:sz w:val="28"/>
          <w:szCs w:val="28"/>
        </w:rPr>
        <w:t>Батово</w:t>
      </w:r>
      <w:proofErr w:type="spellEnd"/>
      <w:r w:rsidRPr="00921649">
        <w:rPr>
          <w:sz w:val="28"/>
          <w:szCs w:val="28"/>
        </w:rPr>
        <w:t>, с. Селиярово, с. Цингалы;</w:t>
      </w:r>
      <w:proofErr w:type="gramEnd"/>
    </w:p>
    <w:p w:rsidR="00BD3E30" w:rsidRPr="00921649" w:rsidRDefault="00BD3E30" w:rsidP="00BD3E30">
      <w:pPr>
        <w:widowControl w:val="0"/>
        <w:tabs>
          <w:tab w:val="left" w:pos="600"/>
        </w:tabs>
        <w:ind w:firstLine="709"/>
        <w:jc w:val="both"/>
        <w:rPr>
          <w:sz w:val="28"/>
          <w:szCs w:val="28"/>
        </w:rPr>
      </w:pPr>
      <w:r w:rsidRPr="00921649">
        <w:rPr>
          <w:sz w:val="28"/>
          <w:szCs w:val="28"/>
        </w:rPr>
        <w:t>строительство водозабора (скважины) в д. Согом (ПИР);</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инженерные сети для микрорайона индивидуальной застройки </w:t>
      </w:r>
      <w:r>
        <w:rPr>
          <w:sz w:val="28"/>
          <w:szCs w:val="28"/>
        </w:rPr>
        <w:t xml:space="preserve">                  </w:t>
      </w:r>
      <w:r w:rsidRPr="00921649">
        <w:rPr>
          <w:sz w:val="28"/>
          <w:szCs w:val="28"/>
        </w:rPr>
        <w:t>д. Шапша Ханты-Мансийского района. 1,</w:t>
      </w:r>
      <w:r>
        <w:rPr>
          <w:sz w:val="28"/>
          <w:szCs w:val="28"/>
        </w:rPr>
        <w:t xml:space="preserve"> </w:t>
      </w:r>
      <w:r w:rsidRPr="00921649">
        <w:rPr>
          <w:sz w:val="28"/>
          <w:szCs w:val="28"/>
        </w:rPr>
        <w:t>2 очереди. 1 очередь (ПИР);</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выполнение кадастровых работ в отношении земельного участка строительства объекта «Инженерные сети для микрорайона индивидуальной застройки д. Шапша Ханты-Мансийского района. </w:t>
      </w:r>
      <w:r>
        <w:rPr>
          <w:sz w:val="28"/>
          <w:szCs w:val="28"/>
        </w:rPr>
        <w:t xml:space="preserve">                             </w:t>
      </w:r>
      <w:r w:rsidRPr="00921649">
        <w:rPr>
          <w:sz w:val="28"/>
          <w:szCs w:val="28"/>
        </w:rPr>
        <w:t>1,</w:t>
      </w:r>
      <w:r>
        <w:rPr>
          <w:sz w:val="28"/>
          <w:szCs w:val="28"/>
        </w:rPr>
        <w:t xml:space="preserve"> </w:t>
      </w:r>
      <w:r w:rsidRPr="00921649">
        <w:rPr>
          <w:sz w:val="28"/>
          <w:szCs w:val="28"/>
        </w:rPr>
        <w:t>2 очереди. 1 очередь</w:t>
      </w:r>
      <w:r>
        <w:rPr>
          <w:sz w:val="28"/>
          <w:szCs w:val="28"/>
        </w:rPr>
        <w:t>»</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выполнение кадастровых работ в отношении земельного участка строительства объекта «Строительство инженерных сетей (сети водоснабжения) с. Цингалы Ханты-Мансийского района (1 этап)</w:t>
      </w:r>
      <w:r>
        <w:rPr>
          <w:sz w:val="28"/>
          <w:szCs w:val="28"/>
        </w:rPr>
        <w:t>»</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аварийно-технический запас;</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газификация муниципальных жилых помещений п. Луговской, </w:t>
      </w:r>
      <w:r>
        <w:rPr>
          <w:sz w:val="28"/>
          <w:szCs w:val="28"/>
        </w:rPr>
        <w:t xml:space="preserve">                  </w:t>
      </w:r>
      <w:r w:rsidRPr="00921649">
        <w:rPr>
          <w:sz w:val="28"/>
          <w:szCs w:val="28"/>
        </w:rPr>
        <w:t xml:space="preserve">д. Белогорье, </w:t>
      </w:r>
      <w:proofErr w:type="gramStart"/>
      <w:r w:rsidRPr="00921649">
        <w:rPr>
          <w:sz w:val="28"/>
          <w:szCs w:val="28"/>
        </w:rPr>
        <w:t>с</w:t>
      </w:r>
      <w:proofErr w:type="gramEnd"/>
      <w:r w:rsidRPr="00921649">
        <w:rPr>
          <w:sz w:val="28"/>
          <w:szCs w:val="28"/>
        </w:rPr>
        <w:t xml:space="preserve">. </w:t>
      </w:r>
      <w:proofErr w:type="gramStart"/>
      <w:r w:rsidRPr="00921649">
        <w:rPr>
          <w:sz w:val="28"/>
          <w:szCs w:val="28"/>
        </w:rPr>
        <w:t>Троица</w:t>
      </w:r>
      <w:proofErr w:type="gramEnd"/>
      <w:r w:rsidRPr="00921649">
        <w:rPr>
          <w:sz w:val="28"/>
          <w:szCs w:val="28"/>
        </w:rPr>
        <w:t xml:space="preserve"> (проектные работы);</w:t>
      </w:r>
    </w:p>
    <w:p w:rsidR="00BD3E30" w:rsidRPr="00921649" w:rsidRDefault="00BD3E30" w:rsidP="00BD3E30">
      <w:pPr>
        <w:widowControl w:val="0"/>
        <w:tabs>
          <w:tab w:val="left" w:pos="600"/>
        </w:tabs>
        <w:ind w:firstLine="709"/>
        <w:jc w:val="both"/>
        <w:rPr>
          <w:sz w:val="28"/>
          <w:szCs w:val="28"/>
        </w:rPr>
      </w:pPr>
      <w:r w:rsidRPr="00921649">
        <w:rPr>
          <w:sz w:val="28"/>
          <w:szCs w:val="28"/>
        </w:rPr>
        <w:t>реконструкция тепловых сетей от котельной «Таежная», 3-я очередь  п. Горноправдинск;</w:t>
      </w:r>
    </w:p>
    <w:p w:rsidR="00BD3E30" w:rsidRPr="00921649" w:rsidRDefault="00BD3E30" w:rsidP="00BD3E30">
      <w:pPr>
        <w:widowControl w:val="0"/>
        <w:tabs>
          <w:tab w:val="left" w:pos="600"/>
        </w:tabs>
        <w:ind w:firstLine="709"/>
        <w:jc w:val="both"/>
        <w:rPr>
          <w:sz w:val="28"/>
          <w:szCs w:val="28"/>
        </w:rPr>
      </w:pPr>
      <w:r>
        <w:rPr>
          <w:sz w:val="28"/>
          <w:szCs w:val="28"/>
        </w:rPr>
        <w:t>газификация п</w:t>
      </w:r>
      <w:r w:rsidRPr="00921649">
        <w:rPr>
          <w:sz w:val="28"/>
          <w:szCs w:val="28"/>
        </w:rPr>
        <w:t>. Кирпичный Ханты-Мансийского района (дополнительные работы);</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подготовка к работе в осенне-зимний период: субсидии на возмещение затрат, предприятиям, осуществляющим проведение капитального ремонта систем теплоснабжения, газоснабжения, </w:t>
      </w:r>
      <w:r w:rsidRPr="00921649">
        <w:rPr>
          <w:sz w:val="28"/>
          <w:szCs w:val="28"/>
        </w:rPr>
        <w:lastRenderedPageBreak/>
        <w:t>водоснабжения,  водоотведения и подготовку к осенне-зимнему периоду жилищно-коммунального комплекса сельского поселения Горноправдинск;</w:t>
      </w:r>
    </w:p>
    <w:p w:rsidR="00BD3E30" w:rsidRPr="00921649" w:rsidRDefault="00BD3E30" w:rsidP="00BD3E30">
      <w:pPr>
        <w:widowControl w:val="0"/>
        <w:tabs>
          <w:tab w:val="left" w:pos="600"/>
        </w:tabs>
        <w:ind w:firstLine="709"/>
        <w:jc w:val="both"/>
        <w:rPr>
          <w:sz w:val="28"/>
          <w:szCs w:val="28"/>
        </w:rPr>
      </w:pPr>
      <w:r w:rsidRPr="00921649">
        <w:rPr>
          <w:sz w:val="28"/>
          <w:szCs w:val="28"/>
        </w:rPr>
        <w:t>строительство сетей</w:t>
      </w:r>
      <w:r>
        <w:rPr>
          <w:sz w:val="28"/>
          <w:szCs w:val="28"/>
        </w:rPr>
        <w:t xml:space="preserve"> водоснабжения д. </w:t>
      </w:r>
      <w:proofErr w:type="spellStart"/>
      <w:r>
        <w:rPr>
          <w:sz w:val="28"/>
          <w:szCs w:val="28"/>
        </w:rPr>
        <w:t>Ягурьях</w:t>
      </w:r>
      <w:proofErr w:type="spellEnd"/>
      <w:r>
        <w:rPr>
          <w:sz w:val="28"/>
          <w:szCs w:val="28"/>
        </w:rPr>
        <w:t xml:space="preserve"> (ПИР).</w:t>
      </w:r>
    </w:p>
    <w:p w:rsidR="00BD3E30" w:rsidRPr="00921649" w:rsidRDefault="00BD3E30" w:rsidP="00BD3E30">
      <w:pPr>
        <w:widowControl w:val="0"/>
        <w:tabs>
          <w:tab w:val="left" w:pos="600"/>
        </w:tabs>
        <w:ind w:firstLine="709"/>
        <w:jc w:val="both"/>
        <w:rPr>
          <w:sz w:val="28"/>
          <w:szCs w:val="28"/>
        </w:rPr>
      </w:pPr>
      <w:r w:rsidRPr="00921649">
        <w:rPr>
          <w:sz w:val="28"/>
          <w:szCs w:val="28"/>
        </w:rPr>
        <w:t>Освоение составило от 99 до 74% по следующим мероприятиям:</w:t>
      </w:r>
    </w:p>
    <w:p w:rsidR="00BD3E30" w:rsidRPr="00921649" w:rsidRDefault="00BD3E30" w:rsidP="00BD3E30">
      <w:pPr>
        <w:widowControl w:val="0"/>
        <w:tabs>
          <w:tab w:val="left" w:pos="600"/>
        </w:tabs>
        <w:ind w:firstLine="709"/>
        <w:jc w:val="both"/>
        <w:rPr>
          <w:sz w:val="28"/>
          <w:szCs w:val="28"/>
        </w:rPr>
      </w:pPr>
      <w:r>
        <w:rPr>
          <w:sz w:val="28"/>
          <w:szCs w:val="28"/>
        </w:rPr>
        <w:t>р</w:t>
      </w:r>
      <w:r w:rsidRPr="00921649">
        <w:rPr>
          <w:sz w:val="28"/>
          <w:szCs w:val="28"/>
        </w:rPr>
        <w:t>еконструкция ВОС в д. Ярки Ханты-Мансийского района;</w:t>
      </w:r>
    </w:p>
    <w:p w:rsidR="00BD3E30" w:rsidRPr="00921649" w:rsidRDefault="00BD3E30" w:rsidP="00BD3E30">
      <w:pPr>
        <w:widowControl w:val="0"/>
        <w:tabs>
          <w:tab w:val="left" w:pos="600"/>
        </w:tabs>
        <w:ind w:firstLine="709"/>
        <w:jc w:val="both"/>
        <w:rPr>
          <w:sz w:val="28"/>
          <w:szCs w:val="28"/>
        </w:rPr>
      </w:pPr>
      <w:r w:rsidRPr="00921649">
        <w:rPr>
          <w:sz w:val="28"/>
          <w:szCs w:val="28"/>
        </w:rPr>
        <w:t>инженерные сети (сети водоснабжения) с. Цингалы Ханты-Мансийского района (3,</w:t>
      </w:r>
      <w:r>
        <w:rPr>
          <w:sz w:val="28"/>
          <w:szCs w:val="28"/>
        </w:rPr>
        <w:t xml:space="preserve"> </w:t>
      </w:r>
      <w:r w:rsidRPr="00921649">
        <w:rPr>
          <w:sz w:val="28"/>
          <w:szCs w:val="28"/>
        </w:rPr>
        <w:t>4 этап);</w:t>
      </w:r>
    </w:p>
    <w:p w:rsidR="00BD3E30" w:rsidRPr="00921649" w:rsidRDefault="00BD3E30" w:rsidP="00BD3E30">
      <w:pPr>
        <w:widowControl w:val="0"/>
        <w:tabs>
          <w:tab w:val="left" w:pos="600"/>
        </w:tabs>
        <w:ind w:firstLine="709"/>
        <w:jc w:val="both"/>
        <w:rPr>
          <w:sz w:val="28"/>
          <w:szCs w:val="28"/>
        </w:rPr>
      </w:pPr>
      <w:r w:rsidRPr="00921649">
        <w:rPr>
          <w:sz w:val="28"/>
          <w:szCs w:val="28"/>
        </w:rPr>
        <w:t>газовая котельная (Школьная) п. Горноправдинск (ПСД, информация о состоянии окружающей среды, изготовление межевого дела), (выполнены работы по разработке документации не в полном объеме, оплата производится по решению суда);</w:t>
      </w:r>
    </w:p>
    <w:p w:rsidR="00BD3E30" w:rsidRPr="00921649" w:rsidRDefault="00BD3E30" w:rsidP="00BD3E30">
      <w:pPr>
        <w:widowControl w:val="0"/>
        <w:tabs>
          <w:tab w:val="left" w:pos="600"/>
        </w:tabs>
        <w:ind w:firstLine="709"/>
        <w:jc w:val="both"/>
        <w:rPr>
          <w:sz w:val="28"/>
          <w:szCs w:val="28"/>
        </w:rPr>
      </w:pPr>
      <w:r w:rsidRPr="00921649">
        <w:rPr>
          <w:sz w:val="28"/>
          <w:szCs w:val="28"/>
        </w:rPr>
        <w:t>подготовка к работе в осенне-зимний период</w:t>
      </w:r>
      <w:r>
        <w:rPr>
          <w:sz w:val="28"/>
          <w:szCs w:val="28"/>
        </w:rPr>
        <w:t>: субсидии на возмещение затрат</w:t>
      </w:r>
      <w:r w:rsidRPr="00921649">
        <w:rPr>
          <w:sz w:val="28"/>
          <w:szCs w:val="28"/>
        </w:rPr>
        <w:t xml:space="preserve"> предприятиям, осуществляющим проведение капитального ремонта систем теплоснабжения,</w:t>
      </w:r>
      <w:r>
        <w:rPr>
          <w:sz w:val="28"/>
          <w:szCs w:val="28"/>
        </w:rPr>
        <w:t xml:space="preserve"> газоснабжения, водоснабжения, </w:t>
      </w:r>
      <w:r w:rsidRPr="00921649">
        <w:rPr>
          <w:sz w:val="28"/>
          <w:szCs w:val="28"/>
        </w:rPr>
        <w:t>водоотведения и подготовку к осенне-зимнему периоду жилищно-коммунального комплекса муниципаль</w:t>
      </w:r>
      <w:r>
        <w:rPr>
          <w:sz w:val="28"/>
          <w:szCs w:val="28"/>
        </w:rPr>
        <w:t>ного образования Ханты-Мансийский</w:t>
      </w:r>
      <w:r w:rsidRPr="00921649">
        <w:rPr>
          <w:sz w:val="28"/>
          <w:szCs w:val="28"/>
        </w:rPr>
        <w:t xml:space="preserve"> район;</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строительство </w:t>
      </w:r>
      <w:proofErr w:type="spellStart"/>
      <w:r w:rsidRPr="00921649">
        <w:rPr>
          <w:sz w:val="28"/>
          <w:szCs w:val="28"/>
        </w:rPr>
        <w:t>блочно</w:t>
      </w:r>
      <w:proofErr w:type="spellEnd"/>
      <w:r w:rsidRPr="00921649">
        <w:rPr>
          <w:sz w:val="28"/>
          <w:szCs w:val="28"/>
        </w:rPr>
        <w:t>-модульной котельной с. Нялинское;</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изготовление технического плана на сети водоснабжения по объекту «Реконструкция инженерных сетей и сооружений в д. </w:t>
      </w:r>
      <w:proofErr w:type="spellStart"/>
      <w:r w:rsidRPr="00921649">
        <w:rPr>
          <w:sz w:val="28"/>
          <w:szCs w:val="28"/>
        </w:rPr>
        <w:t>Ягурьях</w:t>
      </w:r>
      <w:proofErr w:type="spellEnd"/>
      <w:r w:rsidRPr="00921649">
        <w:rPr>
          <w:sz w:val="28"/>
          <w:szCs w:val="28"/>
        </w:rPr>
        <w:t xml:space="preserve"> Ханты-Мансийского района»;</w:t>
      </w:r>
    </w:p>
    <w:p w:rsidR="00BD3E30" w:rsidRPr="00921649" w:rsidRDefault="00BD3E30" w:rsidP="00BD3E30">
      <w:pPr>
        <w:widowControl w:val="0"/>
        <w:tabs>
          <w:tab w:val="left" w:pos="600"/>
        </w:tabs>
        <w:ind w:firstLine="709"/>
        <w:jc w:val="both"/>
        <w:rPr>
          <w:sz w:val="28"/>
          <w:szCs w:val="28"/>
        </w:rPr>
      </w:pPr>
      <w:r w:rsidRPr="00921649">
        <w:rPr>
          <w:sz w:val="28"/>
          <w:szCs w:val="28"/>
        </w:rPr>
        <w:t>субсидии на возмещение газораспределительным организациям разницы в тарифах, возникающей в связи с реализацией сжиженного газа по социально ориентированным тарифам.</w:t>
      </w:r>
    </w:p>
    <w:p w:rsidR="00BD3E30" w:rsidRPr="00921649" w:rsidRDefault="00BD3E30" w:rsidP="00BD3E30">
      <w:pPr>
        <w:widowControl w:val="0"/>
        <w:tabs>
          <w:tab w:val="left" w:pos="600"/>
        </w:tabs>
        <w:ind w:firstLine="709"/>
        <w:jc w:val="both"/>
        <w:rPr>
          <w:sz w:val="28"/>
          <w:szCs w:val="28"/>
        </w:rPr>
      </w:pPr>
      <w:r w:rsidRPr="00921649">
        <w:rPr>
          <w:sz w:val="28"/>
          <w:szCs w:val="28"/>
        </w:rPr>
        <w:t>Освоение составило 50% и менее по следующим мероприятиям:</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строительство </w:t>
      </w:r>
      <w:proofErr w:type="spellStart"/>
      <w:r w:rsidRPr="00921649">
        <w:rPr>
          <w:sz w:val="28"/>
          <w:szCs w:val="28"/>
        </w:rPr>
        <w:t>внутрипоселкового</w:t>
      </w:r>
      <w:proofErr w:type="spellEnd"/>
      <w:r w:rsidRPr="00921649">
        <w:rPr>
          <w:sz w:val="28"/>
          <w:szCs w:val="28"/>
        </w:rPr>
        <w:t xml:space="preserve"> газопровода в с. </w:t>
      </w:r>
      <w:proofErr w:type="spellStart"/>
      <w:r w:rsidRPr="00921649">
        <w:rPr>
          <w:sz w:val="28"/>
          <w:szCs w:val="28"/>
        </w:rPr>
        <w:t>Реполово</w:t>
      </w:r>
      <w:proofErr w:type="spellEnd"/>
      <w:r w:rsidRPr="00921649">
        <w:rPr>
          <w:sz w:val="28"/>
          <w:szCs w:val="28"/>
        </w:rPr>
        <w:t xml:space="preserve"> (корректировка ПСД);</w:t>
      </w:r>
    </w:p>
    <w:p w:rsidR="00BD3E30" w:rsidRPr="00921649" w:rsidRDefault="00BD3E30" w:rsidP="00BD3E30">
      <w:pPr>
        <w:widowControl w:val="0"/>
        <w:tabs>
          <w:tab w:val="left" w:pos="600"/>
        </w:tabs>
        <w:ind w:firstLine="709"/>
        <w:jc w:val="both"/>
        <w:rPr>
          <w:sz w:val="28"/>
          <w:szCs w:val="28"/>
        </w:rPr>
      </w:pPr>
      <w:r w:rsidRPr="00921649">
        <w:rPr>
          <w:sz w:val="28"/>
          <w:szCs w:val="28"/>
        </w:rPr>
        <w:t>строительство объекта «Водозабор с водоочистными сооружениями и сетями водопровода в п. Горноправдинск Ханты-Мансийского района</w:t>
      </w:r>
      <w:r>
        <w:rPr>
          <w:sz w:val="28"/>
          <w:szCs w:val="28"/>
        </w:rPr>
        <w:t>»</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технологическое присоединение к электрическим сетям объекта «Строительство </w:t>
      </w:r>
      <w:proofErr w:type="spellStart"/>
      <w:r w:rsidRPr="00921649">
        <w:rPr>
          <w:sz w:val="28"/>
          <w:szCs w:val="28"/>
        </w:rPr>
        <w:t>блочно</w:t>
      </w:r>
      <w:proofErr w:type="spellEnd"/>
      <w:r w:rsidRPr="00921649">
        <w:rPr>
          <w:sz w:val="28"/>
          <w:szCs w:val="28"/>
        </w:rPr>
        <w:t>-модульной котельной с. Нялинское Ханты-Мансийского района».</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В отчетном периоде не освоены денежные средства </w:t>
      </w:r>
      <w:r>
        <w:rPr>
          <w:sz w:val="28"/>
          <w:szCs w:val="28"/>
        </w:rPr>
        <w:t xml:space="preserve">                                          </w:t>
      </w:r>
      <w:r w:rsidRPr="00921649">
        <w:rPr>
          <w:sz w:val="28"/>
          <w:szCs w:val="28"/>
        </w:rPr>
        <w:t>по мероприятиям:</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разработка проектов зон санитарной охраны на скважинах </w:t>
      </w:r>
      <w:r>
        <w:rPr>
          <w:sz w:val="28"/>
          <w:szCs w:val="28"/>
        </w:rPr>
        <w:t xml:space="preserve">                         </w:t>
      </w:r>
      <w:r w:rsidRPr="00921649">
        <w:rPr>
          <w:sz w:val="28"/>
          <w:szCs w:val="28"/>
        </w:rPr>
        <w:t xml:space="preserve">в населенных пунктах Ханты-Мансийского района, подсчет запасов: </w:t>
      </w:r>
      <w:r>
        <w:rPr>
          <w:sz w:val="28"/>
          <w:szCs w:val="28"/>
        </w:rPr>
        <w:t xml:space="preserve">                  </w:t>
      </w:r>
      <w:r w:rsidRPr="00921649">
        <w:rPr>
          <w:sz w:val="28"/>
          <w:szCs w:val="28"/>
        </w:rPr>
        <w:t xml:space="preserve">д. Шапша, д. Ярки (нарушение сроков исполнения муниципального контракта связано с поздней передачей объекта «Водозабор </w:t>
      </w:r>
      <w:r>
        <w:rPr>
          <w:sz w:val="28"/>
          <w:szCs w:val="28"/>
        </w:rPr>
        <w:t xml:space="preserve">                                   </w:t>
      </w:r>
      <w:r w:rsidRPr="00921649">
        <w:rPr>
          <w:sz w:val="28"/>
          <w:szCs w:val="28"/>
        </w:rPr>
        <w:t>с водоочистными сооружениями» в д. Шапша в муниципальную собственность);</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разработка инвестиционных программ предприятий коммунального комплекса (подрядной организацией инвестиционные программы разработаны, направлены в Департамент жилищно-коммунального </w:t>
      </w:r>
      <w:r w:rsidRPr="00921649">
        <w:rPr>
          <w:sz w:val="28"/>
          <w:szCs w:val="28"/>
        </w:rPr>
        <w:lastRenderedPageBreak/>
        <w:t xml:space="preserve">комплекса и энергетики ХМАО – Югры, в </w:t>
      </w:r>
      <w:r>
        <w:rPr>
          <w:sz w:val="28"/>
          <w:szCs w:val="28"/>
        </w:rPr>
        <w:t>настоящее время проекты программ находятся в стадии согласования)</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выполнение кадастровых работ и межевание земельного участка для строительства объекта «Строительство </w:t>
      </w:r>
      <w:proofErr w:type="spellStart"/>
      <w:r w:rsidRPr="00921649">
        <w:rPr>
          <w:sz w:val="28"/>
          <w:szCs w:val="28"/>
        </w:rPr>
        <w:t>блочно</w:t>
      </w:r>
      <w:proofErr w:type="spellEnd"/>
      <w:r w:rsidRPr="00921649">
        <w:rPr>
          <w:sz w:val="28"/>
          <w:szCs w:val="28"/>
        </w:rPr>
        <w:t xml:space="preserve">-модульной котельной </w:t>
      </w:r>
      <w:r>
        <w:rPr>
          <w:sz w:val="28"/>
          <w:szCs w:val="28"/>
        </w:rPr>
        <w:t xml:space="preserve">                 </w:t>
      </w:r>
      <w:r w:rsidRPr="00921649">
        <w:rPr>
          <w:sz w:val="28"/>
          <w:szCs w:val="28"/>
        </w:rPr>
        <w:t>с. Нялинское Ханты-Мансийского района» (сельским поселением Нялинское не предоставлена муниципальная услуга по выбору земельного участка и согласованию места размещения объекта для выполнения кадастровых работ);</w:t>
      </w:r>
    </w:p>
    <w:p w:rsidR="00BD3E30" w:rsidRPr="00921649" w:rsidRDefault="00BD3E30" w:rsidP="00BD3E30">
      <w:pPr>
        <w:widowControl w:val="0"/>
        <w:tabs>
          <w:tab w:val="left" w:pos="600"/>
        </w:tabs>
        <w:ind w:firstLine="709"/>
        <w:jc w:val="both"/>
        <w:rPr>
          <w:sz w:val="28"/>
          <w:szCs w:val="28"/>
        </w:rPr>
      </w:pPr>
      <w:r w:rsidRPr="00921649">
        <w:rPr>
          <w:sz w:val="28"/>
          <w:szCs w:val="28"/>
        </w:rPr>
        <w:t>строительство газораспределительной станции в д. Ярки Ханты-Мансийского района (нарушены сроки исполнения контракта);</w:t>
      </w:r>
    </w:p>
    <w:p w:rsidR="00BD3E30" w:rsidRPr="00921649" w:rsidRDefault="00BD3E30" w:rsidP="00BD3E30">
      <w:pPr>
        <w:widowControl w:val="0"/>
        <w:tabs>
          <w:tab w:val="left" w:pos="600"/>
        </w:tabs>
        <w:ind w:firstLine="709"/>
        <w:jc w:val="both"/>
        <w:rPr>
          <w:sz w:val="28"/>
          <w:szCs w:val="28"/>
        </w:rPr>
      </w:pPr>
      <w:r w:rsidRPr="00921649">
        <w:rPr>
          <w:sz w:val="28"/>
          <w:szCs w:val="28"/>
        </w:rPr>
        <w:t>переустройство водопропускной трубы в районе переулка Школьный</w:t>
      </w:r>
      <w:r>
        <w:rPr>
          <w:sz w:val="28"/>
          <w:szCs w:val="28"/>
        </w:rPr>
        <w:t>,</w:t>
      </w:r>
      <w:r w:rsidRPr="00921649">
        <w:rPr>
          <w:sz w:val="28"/>
          <w:szCs w:val="28"/>
        </w:rPr>
        <w:t xml:space="preserve"> 8б</w:t>
      </w:r>
      <w:r>
        <w:rPr>
          <w:sz w:val="28"/>
          <w:szCs w:val="28"/>
        </w:rPr>
        <w:t>,</w:t>
      </w:r>
      <w:r w:rsidRPr="00921649">
        <w:rPr>
          <w:sz w:val="28"/>
          <w:szCs w:val="28"/>
        </w:rPr>
        <w:t xml:space="preserve"> п. Горноправдинск (работы выполнены силами подрядной организации, финансовые средства не востребованы).</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8 целевых показателей (6 показателей непосредственных результатов, 2 конечных показателя).</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w:t>
      </w:r>
      <w:r>
        <w:rPr>
          <w:sz w:val="28"/>
          <w:szCs w:val="28"/>
        </w:rPr>
        <w:t xml:space="preserve"> достигли</w:t>
      </w:r>
      <w:r w:rsidRPr="00921649">
        <w:rPr>
          <w:sz w:val="28"/>
          <w:szCs w:val="28"/>
        </w:rPr>
        <w:t xml:space="preserve"> </w:t>
      </w:r>
      <w:r>
        <w:rPr>
          <w:sz w:val="28"/>
          <w:szCs w:val="28"/>
        </w:rPr>
        <w:t xml:space="preserve">все </w:t>
      </w:r>
      <w:r w:rsidRPr="00921649">
        <w:rPr>
          <w:sz w:val="28"/>
          <w:szCs w:val="28"/>
        </w:rPr>
        <w:t>показател</w:t>
      </w:r>
      <w:r>
        <w:rPr>
          <w:sz w:val="28"/>
          <w:szCs w:val="28"/>
        </w:rPr>
        <w:t>и</w:t>
      </w:r>
      <w:r w:rsidRPr="00921649">
        <w:rPr>
          <w:sz w:val="28"/>
          <w:szCs w:val="28"/>
        </w:rPr>
        <w:t>:</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населенные пункты, где качество питьевой воды соответствует установленным нормам</w:t>
      </w:r>
      <w:r>
        <w:rPr>
          <w:sz w:val="28"/>
          <w:szCs w:val="28"/>
        </w:rPr>
        <w:t xml:space="preserve">, – </w:t>
      </w:r>
      <w:r w:rsidRPr="00921649">
        <w:rPr>
          <w:sz w:val="28"/>
          <w:szCs w:val="28"/>
        </w:rPr>
        <w:t>25 единиц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протяженность ветхих инженерных сетей, подлежащих замене (сети теплоснабжени</w:t>
      </w:r>
      <w:r>
        <w:rPr>
          <w:sz w:val="28"/>
          <w:szCs w:val="28"/>
        </w:rPr>
        <w:t>я), составила</w:t>
      </w:r>
      <w:r w:rsidRPr="00921649">
        <w:rPr>
          <w:sz w:val="28"/>
          <w:szCs w:val="28"/>
        </w:rPr>
        <w:t xml:space="preserve"> 18,9 км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протяженность ветхих инженерных сетей, подлежащих замене (канализ</w:t>
      </w:r>
      <w:r>
        <w:rPr>
          <w:sz w:val="28"/>
          <w:szCs w:val="28"/>
        </w:rPr>
        <w:t>ационные сети), составила 8,2 км</w:t>
      </w:r>
      <w:r w:rsidRPr="00921649">
        <w:rPr>
          <w:sz w:val="28"/>
          <w:szCs w:val="28"/>
        </w:rPr>
        <w:t xml:space="preserve">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населенных пунктов, обеспеченных банными услугами</w:t>
      </w:r>
      <w:r>
        <w:rPr>
          <w:sz w:val="28"/>
          <w:szCs w:val="28"/>
        </w:rPr>
        <w:t>,</w:t>
      </w:r>
      <w:r w:rsidRPr="00921649">
        <w:rPr>
          <w:sz w:val="28"/>
          <w:szCs w:val="28"/>
        </w:rPr>
        <w:t xml:space="preserve"> </w:t>
      </w:r>
      <w:r>
        <w:rPr>
          <w:sz w:val="28"/>
          <w:szCs w:val="28"/>
        </w:rPr>
        <w:t xml:space="preserve">            </w:t>
      </w:r>
      <w:r w:rsidRPr="00921649">
        <w:rPr>
          <w:sz w:val="28"/>
          <w:szCs w:val="28"/>
        </w:rPr>
        <w:t>в количестве 17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строительство инженерных сетей составило 2,4 км (100% </w:t>
      </w:r>
      <w:r>
        <w:rPr>
          <w:sz w:val="28"/>
          <w:szCs w:val="28"/>
        </w:rPr>
        <w:t xml:space="preserve">                            </w:t>
      </w:r>
      <w:r w:rsidRPr="00921649">
        <w:rPr>
          <w:sz w:val="28"/>
          <w:szCs w:val="28"/>
        </w:rPr>
        <w:t>к плановому показателю);</w:t>
      </w:r>
    </w:p>
    <w:p w:rsidR="00BD3E30" w:rsidRDefault="00BD3E30" w:rsidP="00BD3E30">
      <w:pPr>
        <w:widowControl w:val="0"/>
        <w:tabs>
          <w:tab w:val="left" w:pos="1134"/>
        </w:tabs>
        <w:ind w:firstLine="709"/>
        <w:contextualSpacing/>
        <w:jc w:val="both"/>
        <w:rPr>
          <w:sz w:val="28"/>
          <w:szCs w:val="28"/>
        </w:rPr>
      </w:pPr>
      <w:r w:rsidRPr="00921649">
        <w:rPr>
          <w:sz w:val="28"/>
          <w:szCs w:val="28"/>
        </w:rPr>
        <w:t>протяженность отремонтированных инженерных сетей в перио</w:t>
      </w:r>
      <w:r>
        <w:rPr>
          <w:sz w:val="28"/>
          <w:szCs w:val="28"/>
        </w:rPr>
        <w:t>д реализации программы составила</w:t>
      </w:r>
      <w:r w:rsidRPr="00921649">
        <w:rPr>
          <w:sz w:val="28"/>
          <w:szCs w:val="28"/>
        </w:rPr>
        <w:t xml:space="preserve"> 4,5 км (бол</w:t>
      </w:r>
      <w:r>
        <w:rPr>
          <w:sz w:val="28"/>
          <w:szCs w:val="28"/>
        </w:rPr>
        <w:t>ее 100% к плановому показателю);</w:t>
      </w:r>
    </w:p>
    <w:p w:rsidR="00BD3E30" w:rsidRPr="00134840" w:rsidRDefault="00BD3E30" w:rsidP="00BD3E30">
      <w:pPr>
        <w:widowControl w:val="0"/>
        <w:tabs>
          <w:tab w:val="left" w:pos="1134"/>
        </w:tabs>
        <w:ind w:firstLine="709"/>
        <w:contextualSpacing/>
        <w:jc w:val="both"/>
        <w:rPr>
          <w:sz w:val="28"/>
          <w:szCs w:val="28"/>
        </w:rPr>
      </w:pPr>
      <w:r w:rsidRPr="00134840">
        <w:rPr>
          <w:sz w:val="28"/>
          <w:szCs w:val="28"/>
        </w:rPr>
        <w:t>протяженность ветхих инженерных сетей, подлежащих замене (сети водоснабжения) составила 20,9 км (плановое значение – 27,9 км или 133,5% к плановому показателю).</w:t>
      </w:r>
    </w:p>
    <w:p w:rsidR="00BD3E30" w:rsidRPr="00134840" w:rsidRDefault="00BD3E30" w:rsidP="00BD3E30">
      <w:pPr>
        <w:widowControl w:val="0"/>
        <w:tabs>
          <w:tab w:val="left" w:pos="1134"/>
        </w:tabs>
        <w:ind w:firstLine="709"/>
        <w:contextualSpacing/>
        <w:jc w:val="both"/>
        <w:rPr>
          <w:sz w:val="28"/>
          <w:szCs w:val="28"/>
        </w:rPr>
      </w:pPr>
      <w:r w:rsidRPr="00134840">
        <w:rPr>
          <w:sz w:val="28"/>
          <w:szCs w:val="28"/>
        </w:rPr>
        <w:t>снижение доли расходов населения на коммунальные услуги составил</w:t>
      </w:r>
      <w:r>
        <w:rPr>
          <w:sz w:val="28"/>
          <w:szCs w:val="28"/>
        </w:rPr>
        <w:t>о</w:t>
      </w:r>
      <w:r w:rsidRPr="00134840">
        <w:rPr>
          <w:sz w:val="28"/>
          <w:szCs w:val="28"/>
        </w:rPr>
        <w:t xml:space="preserve"> 3,4% (более</w:t>
      </w:r>
      <w:r>
        <w:rPr>
          <w:sz w:val="28"/>
          <w:szCs w:val="28"/>
        </w:rPr>
        <w:t>,</w:t>
      </w:r>
      <w:r w:rsidRPr="00134840">
        <w:rPr>
          <w:sz w:val="28"/>
          <w:szCs w:val="28"/>
        </w:rPr>
        <w:t xml:space="preserve"> чем в 3 раза</w:t>
      </w:r>
      <w:r w:rsidRPr="00134840">
        <w:rPr>
          <w:bCs/>
          <w:sz w:val="28"/>
          <w:szCs w:val="28"/>
        </w:rPr>
        <w:t xml:space="preserve"> превышает плановый показатель</w:t>
      </w:r>
      <w:r w:rsidRPr="00134840">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19. </w:t>
      </w:r>
      <w:r w:rsidRPr="00921649">
        <w:rPr>
          <w:sz w:val="28"/>
          <w:szCs w:val="28"/>
          <w:u w:val="single"/>
        </w:rPr>
        <w:t>МП «Культура Ханты-Мансийского района на 2014 – 2017 годы»</w:t>
      </w:r>
      <w:r w:rsidRPr="00921649">
        <w:rPr>
          <w:sz w:val="28"/>
          <w:szCs w:val="28"/>
        </w:rPr>
        <w:t xml:space="preserve">. Объем средств, освоенных в ходе реализации программы за отчетный период, составил 52 547,7 тыс. рублей или 70,5% от годового плана, в том числе из бюджета автономного округа – 42 919,5 тыс. рублей, из бюджета района – 9 628,2 тыс. рублей. </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В рамках реализации программы:</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 xml:space="preserve">произведена оплата выполненных работ на объектах «Комплекс (сельский дом культуры – библиотека – школа – детский сад) в п. Кедровый Ханты-Мансийского района», «Строительство сельского дома культуры в п. Горноправдинск (ПИР)», «Строительство дом культуры </w:t>
      </w:r>
      <w:r>
        <w:rPr>
          <w:sz w:val="28"/>
          <w:szCs w:val="28"/>
        </w:rPr>
        <w:t xml:space="preserve">            </w:t>
      </w:r>
      <w:r>
        <w:rPr>
          <w:sz w:val="28"/>
          <w:szCs w:val="28"/>
        </w:rPr>
        <w:lastRenderedPageBreak/>
        <w:t>с</w:t>
      </w:r>
      <w:r w:rsidRPr="00921649">
        <w:rPr>
          <w:sz w:val="28"/>
          <w:szCs w:val="28"/>
        </w:rPr>
        <w:t>.</w:t>
      </w:r>
      <w:r>
        <w:rPr>
          <w:sz w:val="28"/>
          <w:szCs w:val="28"/>
        </w:rPr>
        <w:t xml:space="preserve"> </w:t>
      </w:r>
      <w:proofErr w:type="spellStart"/>
      <w:r w:rsidRPr="00921649">
        <w:rPr>
          <w:sz w:val="28"/>
          <w:szCs w:val="28"/>
        </w:rPr>
        <w:t>Реполово</w:t>
      </w:r>
      <w:proofErr w:type="spellEnd"/>
      <w:r w:rsidRPr="00921649">
        <w:rPr>
          <w:sz w:val="28"/>
          <w:szCs w:val="28"/>
        </w:rPr>
        <w:t xml:space="preserve"> на 60 мест (ПИР)», «Каменная церковь (вознесенская) (конец </w:t>
      </w:r>
      <w:r w:rsidRPr="00921649">
        <w:rPr>
          <w:sz w:val="28"/>
          <w:szCs w:val="28"/>
          <w:lang w:val="en-US"/>
        </w:rPr>
        <w:t>XIX</w:t>
      </w:r>
      <w:r w:rsidRPr="00921649">
        <w:rPr>
          <w:sz w:val="28"/>
          <w:szCs w:val="28"/>
        </w:rPr>
        <w:t>) п.</w:t>
      </w:r>
      <w:r>
        <w:rPr>
          <w:sz w:val="28"/>
          <w:szCs w:val="28"/>
        </w:rPr>
        <w:t xml:space="preserve"> </w:t>
      </w:r>
      <w:r w:rsidRPr="00921649">
        <w:rPr>
          <w:sz w:val="28"/>
          <w:szCs w:val="28"/>
        </w:rPr>
        <w:t>Горноправдинск Ханты-Мансийского района, ул.</w:t>
      </w:r>
      <w:r>
        <w:rPr>
          <w:sz w:val="28"/>
          <w:szCs w:val="28"/>
        </w:rPr>
        <w:t xml:space="preserve"> </w:t>
      </w:r>
      <w:r w:rsidRPr="00921649">
        <w:rPr>
          <w:sz w:val="28"/>
          <w:szCs w:val="28"/>
        </w:rPr>
        <w:t>Ленина»;</w:t>
      </w:r>
    </w:p>
    <w:p w:rsidR="00BD3E30" w:rsidRPr="00921649" w:rsidRDefault="00BD3E30" w:rsidP="00BD3E30">
      <w:pPr>
        <w:pStyle w:val="ConsPlusCell"/>
        <w:widowControl/>
        <w:ind w:firstLine="709"/>
        <w:jc w:val="both"/>
        <w:rPr>
          <w:rFonts w:ascii="Times New Roman" w:hAnsi="Times New Roman"/>
          <w:sz w:val="28"/>
          <w:szCs w:val="28"/>
        </w:rPr>
      </w:pPr>
      <w:r w:rsidRPr="00921649">
        <w:rPr>
          <w:rFonts w:ascii="Times New Roman" w:hAnsi="Times New Roman" w:cs="Times New Roman"/>
          <w:sz w:val="28"/>
          <w:szCs w:val="28"/>
        </w:rPr>
        <w:t xml:space="preserve">проведены фестивали районного уровня граждан старшего поколения «Не стареют душой ветераны», </w:t>
      </w:r>
      <w:r w:rsidRPr="00921649">
        <w:rPr>
          <w:rFonts w:ascii="Times New Roman" w:hAnsi="Times New Roman"/>
          <w:sz w:val="28"/>
          <w:szCs w:val="28"/>
        </w:rPr>
        <w:t>художественного самодеятельного творчества «Югорские узоры», общее количество участников двух мероприятий составило более 400 человек;</w:t>
      </w:r>
    </w:p>
    <w:p w:rsidR="00BD3E30" w:rsidRPr="00921649" w:rsidRDefault="00BD3E30" w:rsidP="00BD3E30">
      <w:pPr>
        <w:widowControl w:val="0"/>
        <w:autoSpaceDE w:val="0"/>
        <w:autoSpaceDN w:val="0"/>
        <w:adjustRightInd w:val="0"/>
        <w:ind w:firstLine="709"/>
        <w:jc w:val="both"/>
        <w:rPr>
          <w:spacing w:val="-6"/>
          <w:sz w:val="28"/>
          <w:szCs w:val="28"/>
        </w:rPr>
      </w:pPr>
      <w:r w:rsidRPr="00921649">
        <w:rPr>
          <w:sz w:val="28"/>
          <w:szCs w:val="28"/>
        </w:rPr>
        <w:t>проведены традиционные праздники культуры коренных народов Севера</w:t>
      </w:r>
      <w:r>
        <w:rPr>
          <w:sz w:val="28"/>
          <w:szCs w:val="28"/>
        </w:rPr>
        <w:t>,</w:t>
      </w:r>
      <w:r w:rsidRPr="00921649">
        <w:rPr>
          <w:sz w:val="28"/>
          <w:szCs w:val="28"/>
        </w:rPr>
        <w:t xml:space="preserve"> в которых принял</w:t>
      </w:r>
      <w:r>
        <w:rPr>
          <w:sz w:val="28"/>
          <w:szCs w:val="28"/>
        </w:rPr>
        <w:t>и</w:t>
      </w:r>
      <w:r w:rsidRPr="00921649">
        <w:rPr>
          <w:sz w:val="28"/>
          <w:szCs w:val="28"/>
        </w:rPr>
        <w:t xml:space="preserve"> участие </w:t>
      </w:r>
      <w:r w:rsidRPr="00921649">
        <w:rPr>
          <w:spacing w:val="-6"/>
          <w:sz w:val="28"/>
          <w:szCs w:val="28"/>
        </w:rPr>
        <w:t>более 700 человек;</w:t>
      </w:r>
    </w:p>
    <w:p w:rsidR="00BD3E30" w:rsidRPr="00921649" w:rsidRDefault="00BD3E30" w:rsidP="00BD3E30">
      <w:pPr>
        <w:pStyle w:val="ConsPlusCell"/>
        <w:widowControl/>
        <w:ind w:firstLine="709"/>
        <w:jc w:val="both"/>
        <w:rPr>
          <w:rFonts w:ascii="Times New Roman" w:hAnsi="Times New Roman"/>
          <w:sz w:val="28"/>
          <w:szCs w:val="28"/>
        </w:rPr>
      </w:pPr>
      <w:r w:rsidRPr="00921649">
        <w:rPr>
          <w:rFonts w:ascii="Times New Roman" w:hAnsi="Times New Roman" w:cs="Times New Roman"/>
          <w:sz w:val="28"/>
          <w:szCs w:val="28"/>
        </w:rPr>
        <w:t>пошиты сценические костюмы для обладателей Гран-при фестиваля граждан старшего поколения (трио с. Нялинское)</w:t>
      </w:r>
      <w:r w:rsidRPr="00921649">
        <w:rPr>
          <w:rFonts w:ascii="Times New Roman" w:hAnsi="Times New Roman"/>
          <w:sz w:val="28"/>
          <w:szCs w:val="28"/>
        </w:rPr>
        <w:t>;</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в рамках культурной программы для участников </w:t>
      </w:r>
      <w:r w:rsidRPr="00921649">
        <w:rPr>
          <w:sz w:val="28"/>
          <w:szCs w:val="28"/>
          <w:lang w:val="en-US"/>
        </w:rPr>
        <w:t>XIX</w:t>
      </w:r>
      <w:r w:rsidRPr="00921649">
        <w:rPr>
          <w:sz w:val="28"/>
          <w:szCs w:val="28"/>
        </w:rPr>
        <w:t xml:space="preserve"> международного экологического телевизионного фестиваля «Спасти </w:t>
      </w:r>
      <w:r>
        <w:rPr>
          <w:sz w:val="28"/>
          <w:szCs w:val="28"/>
        </w:rPr>
        <w:t xml:space="preserve">                   </w:t>
      </w:r>
      <w:r w:rsidRPr="00921649">
        <w:rPr>
          <w:sz w:val="28"/>
          <w:szCs w:val="28"/>
        </w:rPr>
        <w:t>и сохранить» организована вы</w:t>
      </w:r>
      <w:r>
        <w:rPr>
          <w:sz w:val="28"/>
          <w:szCs w:val="28"/>
        </w:rPr>
        <w:t xml:space="preserve">ставка в д. Шапша. Участников – </w:t>
      </w:r>
      <w:r w:rsidRPr="00921649">
        <w:rPr>
          <w:sz w:val="28"/>
          <w:szCs w:val="28"/>
        </w:rPr>
        <w:t>10 человек, количество зрителей – 200 человек;</w:t>
      </w:r>
    </w:p>
    <w:p w:rsidR="00BD3E30" w:rsidRPr="00921649" w:rsidRDefault="00BD3E30" w:rsidP="00BD3E30">
      <w:pPr>
        <w:pStyle w:val="ConsPlusCell"/>
        <w:widowControl/>
        <w:ind w:firstLine="709"/>
        <w:jc w:val="both"/>
        <w:rPr>
          <w:rFonts w:ascii="Times New Roman" w:hAnsi="Times New Roman"/>
          <w:sz w:val="28"/>
          <w:szCs w:val="28"/>
        </w:rPr>
      </w:pPr>
      <w:r w:rsidRPr="00921649">
        <w:rPr>
          <w:rFonts w:ascii="Times New Roman" w:hAnsi="Times New Roman"/>
          <w:sz w:val="28"/>
          <w:szCs w:val="28"/>
        </w:rPr>
        <w:t>для МБОУ ДО Ханты-Мансийская районная «Детская музыкальная школа» приобретены музыкальные инструменты (пианино, баян, аккордеон);</w:t>
      </w:r>
    </w:p>
    <w:p w:rsidR="00BD3E30" w:rsidRPr="00921649" w:rsidRDefault="00BD3E30" w:rsidP="00BD3E30">
      <w:pPr>
        <w:pStyle w:val="ConsPlusCell"/>
        <w:widowControl/>
        <w:ind w:firstLine="709"/>
        <w:jc w:val="both"/>
        <w:rPr>
          <w:rFonts w:ascii="Times New Roman" w:hAnsi="Times New Roman"/>
          <w:sz w:val="28"/>
          <w:szCs w:val="28"/>
        </w:rPr>
      </w:pPr>
      <w:r w:rsidRPr="00921649">
        <w:rPr>
          <w:rFonts w:ascii="Times New Roman" w:hAnsi="Times New Roman"/>
          <w:sz w:val="28"/>
          <w:szCs w:val="28"/>
        </w:rPr>
        <w:t>произведена оплата за услуги связи интернет МКУ ХМР «ЦБС»;</w:t>
      </w:r>
    </w:p>
    <w:p w:rsidR="00BD3E30" w:rsidRPr="00921649" w:rsidRDefault="00BD3E30" w:rsidP="00BD3E30">
      <w:pPr>
        <w:widowControl w:val="0"/>
        <w:tabs>
          <w:tab w:val="left" w:pos="600"/>
        </w:tabs>
        <w:ind w:firstLine="709"/>
        <w:jc w:val="both"/>
        <w:rPr>
          <w:sz w:val="28"/>
          <w:szCs w:val="28"/>
        </w:rPr>
      </w:pPr>
      <w:r w:rsidRPr="00921649">
        <w:rPr>
          <w:sz w:val="28"/>
          <w:szCs w:val="28"/>
        </w:rPr>
        <w:t>за отчетный период МКУ Ханты-Мансийского района «Централизованная библиотечная система» библиотечный фонд пополнен на 101 документ, электронный каталог пополнен на 3 424 записи.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13 целевых показателей (9 показателей непосредственных результатов, 4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1</w:t>
      </w:r>
      <w:r>
        <w:rPr>
          <w:sz w:val="28"/>
          <w:szCs w:val="28"/>
        </w:rPr>
        <w:t>3</w:t>
      </w:r>
      <w:r w:rsidRPr="00921649">
        <w:rPr>
          <w:sz w:val="28"/>
          <w:szCs w:val="28"/>
        </w:rPr>
        <w:t xml:space="preserve"> показателей: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библиотечный фонд на 1000 жителей </w:t>
      </w:r>
      <w:r>
        <w:rPr>
          <w:sz w:val="28"/>
          <w:szCs w:val="28"/>
        </w:rPr>
        <w:t xml:space="preserve">– 11 </w:t>
      </w:r>
      <w:r w:rsidRPr="00921649">
        <w:rPr>
          <w:sz w:val="28"/>
          <w:szCs w:val="28"/>
        </w:rPr>
        <w:t xml:space="preserve">729 </w:t>
      </w:r>
      <w:r w:rsidRPr="009807C0">
        <w:rPr>
          <w:sz w:val="28"/>
          <w:szCs w:val="28"/>
        </w:rPr>
        <w:t>экз. (плановое значение</w:t>
      </w:r>
      <w:r>
        <w:rPr>
          <w:sz w:val="28"/>
          <w:szCs w:val="28"/>
        </w:rPr>
        <w:t xml:space="preserve"> – 11 010 экз. или </w:t>
      </w:r>
      <w:r w:rsidRPr="00921649">
        <w:rPr>
          <w:sz w:val="28"/>
          <w:szCs w:val="28"/>
        </w:rPr>
        <w:t>106,5%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орга</w:t>
      </w:r>
      <w:r>
        <w:rPr>
          <w:sz w:val="28"/>
          <w:szCs w:val="28"/>
        </w:rPr>
        <w:t>низованных районных мероприятий</w:t>
      </w:r>
      <w:r w:rsidRPr="00921649">
        <w:rPr>
          <w:sz w:val="28"/>
          <w:szCs w:val="28"/>
        </w:rPr>
        <w:t xml:space="preserve"> </w:t>
      </w:r>
      <w:r>
        <w:rPr>
          <w:sz w:val="28"/>
          <w:szCs w:val="28"/>
        </w:rPr>
        <w:t xml:space="preserve">– </w:t>
      </w:r>
      <w:r w:rsidRPr="00921649">
        <w:rPr>
          <w:sz w:val="28"/>
          <w:szCs w:val="28"/>
        </w:rPr>
        <w:t>8 единиц</w:t>
      </w:r>
      <w:r>
        <w:rPr>
          <w:sz w:val="28"/>
          <w:szCs w:val="28"/>
        </w:rPr>
        <w:t xml:space="preserve">                    </w:t>
      </w:r>
      <w:r w:rsidRPr="00921649">
        <w:rPr>
          <w:sz w:val="28"/>
          <w:szCs w:val="28"/>
        </w:rPr>
        <w:t xml:space="preserve"> (в 2 раза превышает плановое значение);</w:t>
      </w:r>
    </w:p>
    <w:p w:rsidR="00BD3E30" w:rsidRPr="00921649" w:rsidRDefault="00BD3E30" w:rsidP="00BD3E30">
      <w:pPr>
        <w:widowControl w:val="0"/>
        <w:tabs>
          <w:tab w:val="left" w:pos="1134"/>
        </w:tabs>
        <w:ind w:firstLine="709"/>
        <w:contextualSpacing/>
        <w:jc w:val="both"/>
        <w:rPr>
          <w:sz w:val="28"/>
          <w:szCs w:val="28"/>
        </w:rPr>
      </w:pPr>
      <w:r w:rsidRPr="009807C0">
        <w:rPr>
          <w:sz w:val="28"/>
          <w:szCs w:val="28"/>
        </w:rPr>
        <w:t xml:space="preserve">количество участников районных мероприятий </w:t>
      </w:r>
      <w:r>
        <w:rPr>
          <w:sz w:val="28"/>
          <w:szCs w:val="28"/>
        </w:rPr>
        <w:t xml:space="preserve">– </w:t>
      </w:r>
      <w:r w:rsidRPr="009807C0">
        <w:rPr>
          <w:sz w:val="28"/>
          <w:szCs w:val="28"/>
        </w:rPr>
        <w:t>494</w:t>
      </w:r>
      <w:r>
        <w:rPr>
          <w:sz w:val="28"/>
          <w:szCs w:val="28"/>
        </w:rPr>
        <w:t xml:space="preserve"> человека (плановое значение – </w:t>
      </w:r>
      <w:r w:rsidRPr="009807C0">
        <w:rPr>
          <w:sz w:val="28"/>
          <w:szCs w:val="28"/>
        </w:rPr>
        <w:t>320</w:t>
      </w:r>
      <w:r>
        <w:rPr>
          <w:sz w:val="28"/>
          <w:szCs w:val="28"/>
        </w:rPr>
        <w:t xml:space="preserve"> человек или </w:t>
      </w:r>
      <w:r w:rsidRPr="00921649">
        <w:rPr>
          <w:sz w:val="28"/>
          <w:szCs w:val="28"/>
        </w:rPr>
        <w:t>154,4%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всероссийских и окружных мероприятий, в которых приняли участие представители Ханты-Мансийского района </w:t>
      </w:r>
      <w:r>
        <w:rPr>
          <w:sz w:val="28"/>
          <w:szCs w:val="28"/>
        </w:rPr>
        <w:t xml:space="preserve">– </w:t>
      </w:r>
      <w:r w:rsidRPr="00921649">
        <w:rPr>
          <w:sz w:val="28"/>
          <w:szCs w:val="28"/>
        </w:rPr>
        <w:t>12 единиц</w:t>
      </w:r>
      <w:r>
        <w:rPr>
          <w:sz w:val="28"/>
          <w:szCs w:val="28"/>
        </w:rPr>
        <w:t xml:space="preserve">           </w:t>
      </w:r>
      <w:r w:rsidRPr="00921649">
        <w:rPr>
          <w:sz w:val="28"/>
          <w:szCs w:val="28"/>
        </w:rPr>
        <w:t xml:space="preserve"> (в 4 раза превышает плановое значение);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представителей Ханты-Мансийского района, принявших участие во всероссийских и окружных мероприятиях</w:t>
      </w:r>
      <w:r>
        <w:rPr>
          <w:sz w:val="28"/>
          <w:szCs w:val="28"/>
        </w:rPr>
        <w:t>,</w:t>
      </w:r>
      <w:r w:rsidRPr="00921649">
        <w:rPr>
          <w:sz w:val="28"/>
          <w:szCs w:val="28"/>
        </w:rPr>
        <w:t xml:space="preserve"> </w:t>
      </w:r>
      <w:r>
        <w:rPr>
          <w:sz w:val="28"/>
          <w:szCs w:val="28"/>
        </w:rPr>
        <w:t xml:space="preserve">– </w:t>
      </w:r>
      <w:r w:rsidRPr="00921649">
        <w:rPr>
          <w:sz w:val="28"/>
          <w:szCs w:val="28"/>
        </w:rPr>
        <w:t xml:space="preserve">170 человек </w:t>
      </w:r>
      <w:r>
        <w:rPr>
          <w:sz w:val="28"/>
          <w:szCs w:val="28"/>
        </w:rPr>
        <w:t xml:space="preserve">                    </w:t>
      </w:r>
      <w:r w:rsidRPr="00921649">
        <w:rPr>
          <w:sz w:val="28"/>
          <w:szCs w:val="28"/>
        </w:rPr>
        <w:t>(при плановом значении 4 человека);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доля детей, привлекаемых к участию в творческих мероприятиях, </w:t>
      </w:r>
      <w:r>
        <w:rPr>
          <w:sz w:val="28"/>
          <w:szCs w:val="28"/>
        </w:rPr>
        <w:t xml:space="preserve">             </w:t>
      </w:r>
      <w:r w:rsidRPr="00921649">
        <w:rPr>
          <w:sz w:val="28"/>
          <w:szCs w:val="28"/>
        </w:rPr>
        <w:t xml:space="preserve">от общего числа детей, с целью увеличения числа выявленных юных талантов и их поддержки </w:t>
      </w:r>
      <w:r>
        <w:rPr>
          <w:sz w:val="28"/>
          <w:szCs w:val="28"/>
        </w:rPr>
        <w:t xml:space="preserve">– </w:t>
      </w:r>
      <w:r w:rsidRPr="00921649">
        <w:rPr>
          <w:sz w:val="28"/>
          <w:szCs w:val="28"/>
        </w:rPr>
        <w:t>36% (при плановом значении 17,2%);</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удельный вес населения, участвующего в культурно-досуговых мероприятиях, проводимых муници</w:t>
      </w:r>
      <w:r>
        <w:rPr>
          <w:sz w:val="28"/>
          <w:szCs w:val="28"/>
        </w:rPr>
        <w:t>пальными организациями культуры, –</w:t>
      </w:r>
      <w:r w:rsidRPr="00921649">
        <w:rPr>
          <w:sz w:val="28"/>
          <w:szCs w:val="28"/>
        </w:rPr>
        <w:t xml:space="preserve"> 885% (при плановом значении 303,8%);</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доля оцифрованных архивных дел окружной формы собственности </w:t>
      </w:r>
      <w:r w:rsidRPr="00921649">
        <w:rPr>
          <w:sz w:val="28"/>
          <w:szCs w:val="28"/>
        </w:rPr>
        <w:lastRenderedPageBreak/>
        <w:t xml:space="preserve">от общего объема архивных дел окружной формы собственности </w:t>
      </w:r>
      <w:r>
        <w:rPr>
          <w:sz w:val="28"/>
          <w:szCs w:val="28"/>
        </w:rPr>
        <w:t xml:space="preserve">–                     </w:t>
      </w:r>
      <w:r w:rsidRPr="00921649">
        <w:rPr>
          <w:sz w:val="28"/>
          <w:szCs w:val="28"/>
        </w:rPr>
        <w:t>10% (при плановом значении 10%);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сельских поселе</w:t>
      </w:r>
      <w:r>
        <w:rPr>
          <w:sz w:val="28"/>
          <w:szCs w:val="28"/>
        </w:rPr>
        <w:t>ний, празднующих юбилейные даты,</w:t>
      </w:r>
      <w:r w:rsidRPr="00921649">
        <w:rPr>
          <w:sz w:val="28"/>
          <w:szCs w:val="28"/>
        </w:rPr>
        <w:t xml:space="preserve"> </w:t>
      </w:r>
      <w:r>
        <w:rPr>
          <w:sz w:val="28"/>
          <w:szCs w:val="28"/>
        </w:rPr>
        <w:t xml:space="preserve">–                 </w:t>
      </w:r>
      <w:r w:rsidRPr="00921649">
        <w:rPr>
          <w:sz w:val="28"/>
          <w:szCs w:val="28"/>
        </w:rPr>
        <w:t>4 единицы (100,0% к плановому значению);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библиотечных фондов общедоступных библиотек, отраженных в электронных каталогах</w:t>
      </w:r>
      <w:r>
        <w:rPr>
          <w:sz w:val="28"/>
          <w:szCs w:val="28"/>
        </w:rPr>
        <w:t>,</w:t>
      </w:r>
      <w:r w:rsidRPr="00921649">
        <w:rPr>
          <w:sz w:val="28"/>
          <w:szCs w:val="28"/>
        </w:rPr>
        <w:t xml:space="preserve"> </w:t>
      </w:r>
      <w:r>
        <w:rPr>
          <w:sz w:val="28"/>
          <w:szCs w:val="28"/>
        </w:rPr>
        <w:t xml:space="preserve">– </w:t>
      </w:r>
      <w:r w:rsidRPr="00921649">
        <w:rPr>
          <w:sz w:val="28"/>
          <w:szCs w:val="28"/>
        </w:rPr>
        <w:t>79,2% (при плановом значении 70%);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кинозрителей </w:t>
      </w:r>
      <w:r>
        <w:rPr>
          <w:sz w:val="28"/>
          <w:szCs w:val="28"/>
        </w:rPr>
        <w:t xml:space="preserve">– </w:t>
      </w:r>
      <w:r w:rsidRPr="00921649">
        <w:rPr>
          <w:sz w:val="28"/>
          <w:szCs w:val="28"/>
        </w:rPr>
        <w:t xml:space="preserve">10,3 тыс. </w:t>
      </w:r>
      <w:r w:rsidRPr="009807C0">
        <w:rPr>
          <w:sz w:val="28"/>
          <w:szCs w:val="28"/>
        </w:rPr>
        <w:t>человек (плановое значение</w:t>
      </w:r>
      <w:r>
        <w:rPr>
          <w:sz w:val="28"/>
          <w:szCs w:val="28"/>
        </w:rPr>
        <w:t xml:space="preserve"> –  3,7 тыс. человек или </w:t>
      </w:r>
      <w:r w:rsidRPr="00921649">
        <w:rPr>
          <w:sz w:val="28"/>
          <w:szCs w:val="28"/>
        </w:rPr>
        <w:t>в 2,8 раза превышает плановое значение);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удовлетворенность населения качеством предоставляемых услуг </w:t>
      </w:r>
      <w:r>
        <w:rPr>
          <w:sz w:val="28"/>
          <w:szCs w:val="28"/>
        </w:rPr>
        <w:t xml:space="preserve">                </w:t>
      </w:r>
      <w:r w:rsidRPr="00921649">
        <w:rPr>
          <w:sz w:val="28"/>
          <w:szCs w:val="28"/>
        </w:rPr>
        <w:t xml:space="preserve">в сфере культуры </w:t>
      </w:r>
      <w:r>
        <w:rPr>
          <w:sz w:val="28"/>
          <w:szCs w:val="28"/>
        </w:rPr>
        <w:t xml:space="preserve">– </w:t>
      </w:r>
      <w:r w:rsidRPr="00921649">
        <w:rPr>
          <w:sz w:val="28"/>
          <w:szCs w:val="28"/>
        </w:rPr>
        <w:t>85% от количества опрошен</w:t>
      </w:r>
      <w:r>
        <w:rPr>
          <w:sz w:val="28"/>
          <w:szCs w:val="28"/>
        </w:rPr>
        <w:t>ных (при плановом значении 73%);</w:t>
      </w:r>
    </w:p>
    <w:p w:rsidR="00BD3E30" w:rsidRPr="00921649" w:rsidRDefault="00BD3E30" w:rsidP="00BD3E30">
      <w:pPr>
        <w:widowControl w:val="0"/>
        <w:tabs>
          <w:tab w:val="left" w:pos="1134"/>
        </w:tabs>
        <w:ind w:firstLine="709"/>
        <w:contextualSpacing/>
        <w:jc w:val="both"/>
        <w:rPr>
          <w:sz w:val="28"/>
          <w:szCs w:val="28"/>
        </w:rPr>
      </w:pPr>
      <w:r w:rsidRPr="008D3E4C">
        <w:rPr>
          <w:sz w:val="28"/>
          <w:szCs w:val="28"/>
        </w:rPr>
        <w:t xml:space="preserve">объем средств от предпринимательской и иной приносящей доход деятельности муниципальных учреждений культуры составил </w:t>
      </w:r>
      <w:r>
        <w:rPr>
          <w:sz w:val="28"/>
          <w:szCs w:val="28"/>
        </w:rPr>
        <w:t xml:space="preserve">                         </w:t>
      </w:r>
      <w:r w:rsidRPr="008D3E4C">
        <w:rPr>
          <w:sz w:val="28"/>
          <w:szCs w:val="28"/>
        </w:rPr>
        <w:t>478,8 тыс.</w:t>
      </w:r>
      <w:r>
        <w:rPr>
          <w:sz w:val="28"/>
          <w:szCs w:val="28"/>
        </w:rPr>
        <w:t xml:space="preserve"> </w:t>
      </w:r>
      <w:r w:rsidRPr="008D3E4C">
        <w:rPr>
          <w:sz w:val="28"/>
          <w:szCs w:val="28"/>
        </w:rPr>
        <w:t>рублей (</w:t>
      </w:r>
      <w:r>
        <w:rPr>
          <w:sz w:val="28"/>
          <w:szCs w:val="28"/>
        </w:rPr>
        <w:t>пр</w:t>
      </w:r>
      <w:r w:rsidRPr="008D3E4C">
        <w:rPr>
          <w:sz w:val="28"/>
          <w:szCs w:val="28"/>
        </w:rPr>
        <w:t>и плановом значении 220,0 тыс.</w:t>
      </w:r>
      <w:r>
        <w:rPr>
          <w:sz w:val="28"/>
          <w:szCs w:val="28"/>
        </w:rPr>
        <w:t xml:space="preserve"> </w:t>
      </w:r>
      <w:r w:rsidRPr="008D3E4C">
        <w:rPr>
          <w:sz w:val="28"/>
          <w:szCs w:val="28"/>
        </w:rPr>
        <w:t>рублей)</w:t>
      </w:r>
      <w:r>
        <w:rPr>
          <w:sz w:val="28"/>
          <w:szCs w:val="28"/>
        </w:rPr>
        <w:t>.</w:t>
      </w:r>
    </w:p>
    <w:p w:rsidR="00BD3E30" w:rsidRDefault="00BD3E30" w:rsidP="00BD3E30">
      <w:pPr>
        <w:widowControl w:val="0"/>
        <w:tabs>
          <w:tab w:val="left" w:pos="600"/>
        </w:tabs>
        <w:ind w:firstLine="709"/>
        <w:jc w:val="both"/>
        <w:rPr>
          <w:sz w:val="28"/>
          <w:szCs w:val="28"/>
        </w:rPr>
      </w:pPr>
      <w:r w:rsidRPr="00921649">
        <w:rPr>
          <w:sz w:val="28"/>
          <w:szCs w:val="28"/>
        </w:rPr>
        <w:t xml:space="preserve">20. </w:t>
      </w:r>
      <w:r w:rsidRPr="00921649">
        <w:rPr>
          <w:sz w:val="28"/>
          <w:szCs w:val="28"/>
          <w:u w:val="single"/>
        </w:rPr>
        <w:t>МП «Подготовка перспективных территорий для развития жилищного строительства Ханты-Мансийского района на 2014 –                       2017 годы»</w:t>
      </w:r>
      <w:r w:rsidRPr="00921649">
        <w:rPr>
          <w:sz w:val="28"/>
          <w:szCs w:val="28"/>
        </w:rPr>
        <w:t>. Объем средств, освоенных в ходе реализации программы                      за отчетный период, составил 1 804,4 тыс. рубл</w:t>
      </w:r>
      <w:r>
        <w:rPr>
          <w:sz w:val="28"/>
          <w:szCs w:val="28"/>
        </w:rPr>
        <w:t>ей или 50,2% от годового плана.</w:t>
      </w:r>
    </w:p>
    <w:p w:rsidR="00BD3E30" w:rsidRDefault="00BD3E30" w:rsidP="00BD3E30">
      <w:pPr>
        <w:widowControl w:val="0"/>
        <w:tabs>
          <w:tab w:val="left" w:pos="600"/>
        </w:tabs>
        <w:ind w:firstLine="709"/>
        <w:jc w:val="both"/>
        <w:rPr>
          <w:sz w:val="28"/>
          <w:szCs w:val="28"/>
        </w:rPr>
      </w:pPr>
      <w:r w:rsidRPr="00921649">
        <w:rPr>
          <w:sz w:val="28"/>
          <w:szCs w:val="28"/>
        </w:rPr>
        <w:t>В рамках реализации программы в полном объеме выполнены работы по подготовке документации по планировке и межеванию территории д. Шапша, подготовк</w:t>
      </w:r>
      <w:r>
        <w:rPr>
          <w:sz w:val="28"/>
          <w:szCs w:val="28"/>
        </w:rPr>
        <w:t>е</w:t>
      </w:r>
      <w:r w:rsidRPr="00921649">
        <w:rPr>
          <w:sz w:val="28"/>
          <w:szCs w:val="28"/>
        </w:rPr>
        <w:t xml:space="preserve"> проекта планировки и межевания новой селитебной территории в п. Луговской, п. </w:t>
      </w:r>
      <w:proofErr w:type="gramStart"/>
      <w:r w:rsidRPr="00921649">
        <w:rPr>
          <w:sz w:val="28"/>
          <w:szCs w:val="28"/>
        </w:rPr>
        <w:t>Сибирский</w:t>
      </w:r>
      <w:proofErr w:type="gramEnd"/>
      <w:r w:rsidRPr="00921649">
        <w:rPr>
          <w:sz w:val="28"/>
          <w:szCs w:val="28"/>
        </w:rPr>
        <w:t>, с. Цингалы, д. Ярки, подготовк</w:t>
      </w:r>
      <w:r>
        <w:rPr>
          <w:sz w:val="28"/>
          <w:szCs w:val="28"/>
        </w:rPr>
        <w:t>е</w:t>
      </w:r>
      <w:r w:rsidRPr="00921649">
        <w:rPr>
          <w:sz w:val="28"/>
          <w:szCs w:val="28"/>
        </w:rPr>
        <w:t xml:space="preserve"> документации по планировке и межеванию территорий: </w:t>
      </w:r>
      <w:r>
        <w:rPr>
          <w:sz w:val="28"/>
          <w:szCs w:val="28"/>
        </w:rPr>
        <w:t xml:space="preserve">                   </w:t>
      </w:r>
      <w:r w:rsidRPr="00921649">
        <w:rPr>
          <w:sz w:val="28"/>
          <w:szCs w:val="28"/>
        </w:rPr>
        <w:t>с. Ци</w:t>
      </w:r>
      <w:r>
        <w:rPr>
          <w:sz w:val="28"/>
          <w:szCs w:val="28"/>
        </w:rPr>
        <w:t>нгалы Ханты-Мансийского района.</w:t>
      </w:r>
    </w:p>
    <w:p w:rsidR="00BD3E30" w:rsidRDefault="00BD3E30" w:rsidP="00BD3E30">
      <w:pPr>
        <w:widowControl w:val="0"/>
        <w:tabs>
          <w:tab w:val="left" w:pos="600"/>
        </w:tabs>
        <w:ind w:firstLine="709"/>
        <w:jc w:val="both"/>
        <w:rPr>
          <w:sz w:val="28"/>
          <w:szCs w:val="28"/>
        </w:rPr>
      </w:pPr>
      <w:r w:rsidRPr="00921649">
        <w:rPr>
          <w:sz w:val="28"/>
          <w:szCs w:val="28"/>
        </w:rPr>
        <w:t xml:space="preserve">Внесение изменений в генеральный план правила землепользования и застройки территории сельского поселения Нялинское, п. </w:t>
      </w:r>
      <w:proofErr w:type="spellStart"/>
      <w:r w:rsidRPr="00921649">
        <w:rPr>
          <w:sz w:val="28"/>
          <w:szCs w:val="28"/>
        </w:rPr>
        <w:t>Пырьях</w:t>
      </w:r>
      <w:proofErr w:type="spellEnd"/>
      <w:r w:rsidRPr="00921649">
        <w:rPr>
          <w:sz w:val="28"/>
          <w:szCs w:val="28"/>
        </w:rPr>
        <w:t xml:space="preserve"> исполнено на 26,7% (оплата осуществлена по факту выполненных работ </w:t>
      </w:r>
      <w:r>
        <w:rPr>
          <w:sz w:val="28"/>
          <w:szCs w:val="28"/>
        </w:rPr>
        <w:t xml:space="preserve">           </w:t>
      </w:r>
      <w:r w:rsidRPr="00921649">
        <w:rPr>
          <w:sz w:val="28"/>
          <w:szCs w:val="28"/>
        </w:rPr>
        <w:t>в соответствии с условиями муниципа</w:t>
      </w:r>
      <w:r>
        <w:rPr>
          <w:sz w:val="28"/>
          <w:szCs w:val="28"/>
        </w:rPr>
        <w:t>льного контракта в размер 50%).</w:t>
      </w:r>
    </w:p>
    <w:p w:rsidR="00BD3E30" w:rsidRPr="00921649" w:rsidRDefault="00BD3E30" w:rsidP="00BD3E30">
      <w:pPr>
        <w:widowControl w:val="0"/>
        <w:tabs>
          <w:tab w:val="left" w:pos="600"/>
        </w:tabs>
        <w:ind w:firstLine="709"/>
        <w:jc w:val="both"/>
        <w:rPr>
          <w:sz w:val="28"/>
          <w:szCs w:val="28"/>
        </w:rPr>
      </w:pPr>
      <w:r w:rsidRPr="00921649">
        <w:rPr>
          <w:sz w:val="28"/>
          <w:szCs w:val="28"/>
        </w:rPr>
        <w:t>Мероприятие «Снос ветхих строений для подготовки земельных участков под строительство жилых домов ул. Ленина</w:t>
      </w:r>
      <w:r>
        <w:rPr>
          <w:sz w:val="28"/>
          <w:szCs w:val="28"/>
        </w:rPr>
        <w:t>,</w:t>
      </w:r>
      <w:r w:rsidRPr="00921649">
        <w:rPr>
          <w:sz w:val="28"/>
          <w:szCs w:val="28"/>
        </w:rPr>
        <w:t xml:space="preserve"> 75» не исполнено </w:t>
      </w:r>
      <w:r>
        <w:rPr>
          <w:sz w:val="28"/>
          <w:szCs w:val="28"/>
        </w:rPr>
        <w:t xml:space="preserve">            </w:t>
      </w:r>
      <w:r w:rsidRPr="00921649">
        <w:rPr>
          <w:sz w:val="28"/>
          <w:szCs w:val="28"/>
        </w:rPr>
        <w:t>в связи с судебными разбирательствами с жильцами дома.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Муниципальной программой предусмотрено 2 целевых показателя </w:t>
      </w:r>
      <w:r>
        <w:rPr>
          <w:sz w:val="28"/>
          <w:szCs w:val="28"/>
        </w:rPr>
        <w:t xml:space="preserve">    </w:t>
      </w:r>
      <w:r w:rsidRPr="00921649">
        <w:rPr>
          <w:sz w:val="28"/>
          <w:szCs w:val="28"/>
        </w:rPr>
        <w:t>(1 показатель непосредственных результатов, 1 показатель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0A127C">
        <w:rPr>
          <w:sz w:val="28"/>
          <w:szCs w:val="28"/>
        </w:rPr>
        <w:t>Планового значения достигли все показатели:</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проекты планировки и межевания территорий населенных пунктов </w:t>
      </w:r>
      <w:r>
        <w:rPr>
          <w:sz w:val="28"/>
          <w:szCs w:val="28"/>
        </w:rPr>
        <w:t xml:space="preserve">– </w:t>
      </w:r>
      <w:r w:rsidRPr="00921649">
        <w:rPr>
          <w:sz w:val="28"/>
          <w:szCs w:val="28"/>
        </w:rPr>
        <w:t>20% (</w:t>
      </w:r>
      <w:r>
        <w:rPr>
          <w:sz w:val="28"/>
          <w:szCs w:val="28"/>
        </w:rPr>
        <w:t>плановое значение – 19%)</w:t>
      </w:r>
      <w:r w:rsidRPr="00921649">
        <w:rPr>
          <w:sz w:val="28"/>
          <w:szCs w:val="28"/>
        </w:rPr>
        <w:t>;</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обеспечение сельских поселений проектами планировки и межевания территорий в населенных пунктах района </w:t>
      </w:r>
      <w:r>
        <w:rPr>
          <w:sz w:val="28"/>
          <w:szCs w:val="28"/>
        </w:rPr>
        <w:t xml:space="preserve">– </w:t>
      </w:r>
      <w:r w:rsidRPr="00921649">
        <w:rPr>
          <w:sz w:val="28"/>
          <w:szCs w:val="28"/>
        </w:rPr>
        <w:t>6 единиц (100% к плановому показателю).</w:t>
      </w:r>
    </w:p>
    <w:p w:rsidR="00BD3E30" w:rsidRPr="00921649" w:rsidRDefault="00BD3E30" w:rsidP="00BD3E30">
      <w:pPr>
        <w:widowControl w:val="0"/>
        <w:tabs>
          <w:tab w:val="left" w:pos="600"/>
        </w:tabs>
        <w:ind w:firstLine="709"/>
        <w:jc w:val="both"/>
        <w:rPr>
          <w:bCs/>
          <w:kern w:val="28"/>
          <w:sz w:val="28"/>
          <w:szCs w:val="28"/>
        </w:rPr>
      </w:pPr>
      <w:r w:rsidRPr="00921649">
        <w:rPr>
          <w:sz w:val="28"/>
          <w:szCs w:val="28"/>
          <w:u w:val="single"/>
        </w:rPr>
        <w:t>21. МП «Обеспечение экологической безопасности Ханты-Мансийского района на 2014 – 2017 годы»</w:t>
      </w:r>
      <w:r w:rsidRPr="00921649">
        <w:rPr>
          <w:sz w:val="28"/>
          <w:szCs w:val="28"/>
        </w:rPr>
        <w:t xml:space="preserve">. Объем средств, освоенных </w:t>
      </w:r>
      <w:r>
        <w:rPr>
          <w:sz w:val="28"/>
          <w:szCs w:val="28"/>
        </w:rPr>
        <w:t xml:space="preserve">                </w:t>
      </w:r>
      <w:r w:rsidRPr="00921649">
        <w:rPr>
          <w:sz w:val="28"/>
          <w:szCs w:val="28"/>
        </w:rPr>
        <w:t xml:space="preserve">в ходе реализации программы за отчетный период, составил </w:t>
      </w:r>
      <w:r>
        <w:rPr>
          <w:sz w:val="28"/>
          <w:szCs w:val="28"/>
        </w:rPr>
        <w:t xml:space="preserve">                         </w:t>
      </w:r>
      <w:r w:rsidRPr="00921649">
        <w:rPr>
          <w:sz w:val="28"/>
          <w:szCs w:val="28"/>
        </w:rPr>
        <w:lastRenderedPageBreak/>
        <w:t>1</w:t>
      </w:r>
      <w:r>
        <w:rPr>
          <w:sz w:val="28"/>
          <w:szCs w:val="28"/>
        </w:rPr>
        <w:t xml:space="preserve"> </w:t>
      </w:r>
      <w:r w:rsidRPr="00921649">
        <w:rPr>
          <w:sz w:val="28"/>
          <w:szCs w:val="28"/>
        </w:rPr>
        <w:t xml:space="preserve">851,2 тыс. рублей (бюджет района) или 29,8% от годового плана. </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В рамках реализации программы в полном объеме выполнены кадастровые работы для строительства КОС в с. Елизарово, работы</w:t>
      </w:r>
      <w:r>
        <w:rPr>
          <w:sz w:val="28"/>
          <w:szCs w:val="28"/>
        </w:rPr>
        <w:t xml:space="preserve">                    </w:t>
      </w:r>
      <w:r w:rsidRPr="00921649">
        <w:rPr>
          <w:sz w:val="28"/>
          <w:szCs w:val="28"/>
        </w:rPr>
        <w:t xml:space="preserve"> по разработке проектно-сметной документации по строительству КОС</w:t>
      </w:r>
      <w:r>
        <w:rPr>
          <w:sz w:val="28"/>
          <w:szCs w:val="28"/>
        </w:rPr>
        <w:t xml:space="preserve">                 </w:t>
      </w:r>
      <w:r w:rsidRPr="00921649">
        <w:rPr>
          <w:sz w:val="28"/>
          <w:szCs w:val="28"/>
        </w:rPr>
        <w:t xml:space="preserve"> в населенных пунктах района Елизарово, Селиярово, Луговской. Приобретены весы платформенные МВСК-20-А для измерения осевых нагрузок.</w:t>
      </w:r>
    </w:p>
    <w:p w:rsidR="00BD3E30" w:rsidRPr="00921649" w:rsidRDefault="00BD3E30" w:rsidP="00BD3E30">
      <w:pPr>
        <w:widowControl w:val="0"/>
        <w:tabs>
          <w:tab w:val="left" w:pos="567"/>
        </w:tabs>
        <w:ind w:firstLine="709"/>
        <w:contextualSpacing/>
        <w:jc w:val="both"/>
        <w:rPr>
          <w:sz w:val="28"/>
          <w:szCs w:val="28"/>
        </w:rPr>
      </w:pPr>
      <w:r w:rsidRPr="00921649">
        <w:rPr>
          <w:sz w:val="28"/>
          <w:szCs w:val="28"/>
        </w:rPr>
        <w:t xml:space="preserve">Не исполнены мероприятия: «Строительство полигона ТБО </w:t>
      </w:r>
      <w:r>
        <w:rPr>
          <w:sz w:val="28"/>
          <w:szCs w:val="28"/>
        </w:rPr>
        <w:t xml:space="preserve">                          </w:t>
      </w:r>
      <w:r w:rsidRPr="00921649">
        <w:rPr>
          <w:sz w:val="28"/>
          <w:szCs w:val="28"/>
        </w:rPr>
        <w:t xml:space="preserve">в п. Красноленинский (ПИР, СМР)» (нарушен срок исполнения контракта, ведется претензионная работа, работы по выполнению проектно-изыскательских работ выполнены в полном объеме, документация передана на экологическую экспертизу), «Очистка водных объектов </w:t>
      </w:r>
      <w:r>
        <w:rPr>
          <w:sz w:val="28"/>
          <w:szCs w:val="28"/>
        </w:rPr>
        <w:t xml:space="preserve">                  </w:t>
      </w:r>
      <w:r w:rsidRPr="00921649">
        <w:rPr>
          <w:sz w:val="28"/>
          <w:szCs w:val="28"/>
        </w:rPr>
        <w:t xml:space="preserve">и переменно затопляемой береговой полосы от промышленных отходов (остатки барж, понтонов, корпуса судов) на реках Обь, Иртыш, </w:t>
      </w:r>
      <w:proofErr w:type="spellStart"/>
      <w:r w:rsidRPr="00921649">
        <w:rPr>
          <w:sz w:val="28"/>
          <w:szCs w:val="28"/>
        </w:rPr>
        <w:t>Конда</w:t>
      </w:r>
      <w:proofErr w:type="spellEnd"/>
      <w:r w:rsidRPr="00921649">
        <w:rPr>
          <w:sz w:val="28"/>
          <w:szCs w:val="28"/>
        </w:rPr>
        <w:t xml:space="preserve">, протоки </w:t>
      </w:r>
      <w:proofErr w:type="spellStart"/>
      <w:r w:rsidRPr="00921649">
        <w:rPr>
          <w:sz w:val="28"/>
          <w:szCs w:val="28"/>
        </w:rPr>
        <w:t>Усть-Ендырская</w:t>
      </w:r>
      <w:proofErr w:type="spellEnd"/>
      <w:r w:rsidRPr="00921649">
        <w:rPr>
          <w:sz w:val="28"/>
          <w:szCs w:val="28"/>
        </w:rPr>
        <w:t>» (в связи с нарушением сроков и объемов работ было принято решение о расторжении контракта в одностороннем порядке от 23.11.2015).</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Муниципальной программой предусмотрено 4 целевых показателя</w:t>
      </w:r>
      <w:r>
        <w:rPr>
          <w:sz w:val="28"/>
          <w:szCs w:val="28"/>
        </w:rPr>
        <w:t xml:space="preserve">    </w:t>
      </w:r>
      <w:r w:rsidRPr="00921649">
        <w:rPr>
          <w:sz w:val="28"/>
          <w:szCs w:val="28"/>
        </w:rPr>
        <w:t xml:space="preserve"> (3 показателя непосредственных результатов, 1 показатель конечных результатов).</w:t>
      </w:r>
    </w:p>
    <w:p w:rsidR="00BD3E30" w:rsidRPr="000A127C" w:rsidRDefault="00BD3E30" w:rsidP="00BD3E30">
      <w:pPr>
        <w:widowControl w:val="0"/>
        <w:tabs>
          <w:tab w:val="left" w:pos="1134"/>
        </w:tabs>
        <w:ind w:firstLine="709"/>
        <w:contextualSpacing/>
        <w:jc w:val="both"/>
        <w:rPr>
          <w:sz w:val="28"/>
          <w:szCs w:val="28"/>
        </w:rPr>
      </w:pPr>
      <w:r w:rsidRPr="000A127C">
        <w:rPr>
          <w:sz w:val="28"/>
          <w:szCs w:val="28"/>
        </w:rPr>
        <w:t>Планового значения достигли все показатели:</w:t>
      </w:r>
    </w:p>
    <w:p w:rsidR="00BD3E30" w:rsidRPr="000A127C" w:rsidRDefault="00BD3E30" w:rsidP="00BD3E30">
      <w:pPr>
        <w:ind w:firstLine="708"/>
        <w:jc w:val="both"/>
        <w:rPr>
          <w:sz w:val="28"/>
          <w:szCs w:val="28"/>
          <w:lang w:eastAsia="en-US"/>
        </w:rPr>
      </w:pPr>
      <w:r w:rsidRPr="000A127C">
        <w:rPr>
          <w:sz w:val="28"/>
          <w:szCs w:val="28"/>
          <w:lang w:eastAsia="en-US"/>
        </w:rPr>
        <w:t>количество площадок, полигонов для утилизации твердых бытовых отходов составило 14 единиц (100% к плановому показателю);</w:t>
      </w:r>
    </w:p>
    <w:p w:rsidR="00BD3E30" w:rsidRPr="00921649" w:rsidRDefault="00BD3E30" w:rsidP="00BD3E30">
      <w:pPr>
        <w:ind w:firstLine="708"/>
        <w:jc w:val="both"/>
        <w:rPr>
          <w:sz w:val="28"/>
          <w:szCs w:val="28"/>
          <w:lang w:eastAsia="en-US"/>
        </w:rPr>
      </w:pPr>
      <w:r w:rsidRPr="000A127C">
        <w:rPr>
          <w:sz w:val="28"/>
          <w:szCs w:val="28"/>
          <w:lang w:eastAsia="en-US"/>
        </w:rPr>
        <w:t>объем утилизированных бытовых и промышленных</w:t>
      </w:r>
      <w:r w:rsidRPr="00921649">
        <w:rPr>
          <w:sz w:val="28"/>
          <w:szCs w:val="28"/>
          <w:lang w:eastAsia="en-US"/>
        </w:rPr>
        <w:t xml:space="preserve"> отходов на территории района составил 23135 куб. метров (100% к плановому показателю);</w:t>
      </w:r>
    </w:p>
    <w:p w:rsidR="00BD3E30" w:rsidRPr="00921649" w:rsidRDefault="00BD3E30" w:rsidP="00BD3E30">
      <w:pPr>
        <w:ind w:firstLine="708"/>
        <w:jc w:val="both"/>
        <w:rPr>
          <w:sz w:val="28"/>
          <w:szCs w:val="28"/>
          <w:lang w:eastAsia="en-US"/>
        </w:rPr>
      </w:pPr>
      <w:r w:rsidRPr="00921649">
        <w:rPr>
          <w:sz w:val="28"/>
          <w:szCs w:val="28"/>
          <w:lang w:eastAsia="en-US"/>
        </w:rPr>
        <w:t>объем утилизированных биологических отходов в Ханты-Мансийском районе составил 13 тонн (100% к плановому показателю);</w:t>
      </w:r>
    </w:p>
    <w:p w:rsidR="00BD3E30" w:rsidRPr="00921649" w:rsidRDefault="00BD3E30" w:rsidP="00BD3E30">
      <w:pPr>
        <w:ind w:firstLine="708"/>
        <w:jc w:val="both"/>
        <w:rPr>
          <w:sz w:val="28"/>
          <w:szCs w:val="28"/>
          <w:lang w:eastAsia="en-US"/>
        </w:rPr>
      </w:pPr>
      <w:r w:rsidRPr="00921649">
        <w:rPr>
          <w:sz w:val="28"/>
          <w:szCs w:val="28"/>
          <w:lang w:eastAsia="en-US"/>
        </w:rPr>
        <w:t>населенные пункты района, обеспеченные местами утилизации  твердых бытовых отходов</w:t>
      </w:r>
      <w:r>
        <w:rPr>
          <w:sz w:val="28"/>
          <w:szCs w:val="28"/>
          <w:lang w:eastAsia="en-US"/>
        </w:rPr>
        <w:t>,</w:t>
      </w:r>
      <w:r w:rsidRPr="00921649">
        <w:rPr>
          <w:sz w:val="28"/>
          <w:szCs w:val="28"/>
          <w:lang w:eastAsia="en-US"/>
        </w:rPr>
        <w:t xml:space="preserve"> составили 18 единиц (100% к плановому показателю).</w:t>
      </w:r>
    </w:p>
    <w:p w:rsidR="00BD3E30" w:rsidRPr="00921649" w:rsidRDefault="00BD3E30" w:rsidP="00BD3E30">
      <w:pPr>
        <w:widowControl w:val="0"/>
        <w:tabs>
          <w:tab w:val="left" w:pos="600"/>
        </w:tabs>
        <w:ind w:firstLine="709"/>
        <w:jc w:val="both"/>
        <w:rPr>
          <w:sz w:val="28"/>
          <w:szCs w:val="28"/>
        </w:rPr>
      </w:pPr>
      <w:r w:rsidRPr="00921649">
        <w:rPr>
          <w:sz w:val="28"/>
          <w:szCs w:val="28"/>
        </w:rPr>
        <w:t xml:space="preserve">22. </w:t>
      </w:r>
      <w:r w:rsidRPr="00921649">
        <w:rPr>
          <w:sz w:val="28"/>
          <w:szCs w:val="28"/>
          <w:u w:val="single"/>
        </w:rPr>
        <w:t>МП «Защита населения и территорий от чрезвычайных ситуаций, обеспечение пожарной безопасности в Ханты-Мансийском районе                       на 2014 – 2017 годы»</w:t>
      </w:r>
      <w:r w:rsidRPr="00921649">
        <w:rPr>
          <w:sz w:val="28"/>
          <w:szCs w:val="28"/>
        </w:rPr>
        <w:t xml:space="preserve">. Объем средств, освоенных в ходе реализации программы за отчетный период, составил 1 753,4 тыс. рублей (бюджет </w:t>
      </w:r>
      <w:r w:rsidRPr="00B72FA7">
        <w:rPr>
          <w:sz w:val="28"/>
          <w:szCs w:val="28"/>
        </w:rPr>
        <w:t>района) или 3,0% от годового плана.</w:t>
      </w:r>
    </w:p>
    <w:p w:rsidR="00BD3E30" w:rsidRPr="00921649" w:rsidRDefault="00BD3E30" w:rsidP="00BD3E30">
      <w:pPr>
        <w:ind w:firstLine="708"/>
        <w:contextualSpacing/>
        <w:jc w:val="both"/>
        <w:rPr>
          <w:sz w:val="28"/>
          <w:szCs w:val="28"/>
        </w:rPr>
      </w:pPr>
      <w:r w:rsidRPr="008D3E4C">
        <w:rPr>
          <w:sz w:val="28"/>
          <w:szCs w:val="28"/>
        </w:rPr>
        <w:t>Причиной низкого освоение средств послужило позднее заключение муниципальных контрактов по мероприятию «Приобретение материалов для ремонта дамб обваловани</w:t>
      </w:r>
      <w:r>
        <w:rPr>
          <w:sz w:val="28"/>
          <w:szCs w:val="28"/>
        </w:rPr>
        <w:t>я</w:t>
      </w:r>
      <w:r w:rsidRPr="008D3E4C">
        <w:rPr>
          <w:sz w:val="28"/>
          <w:szCs w:val="28"/>
        </w:rPr>
        <w:t xml:space="preserve"> в населенных пунктах п. Луговской, </w:t>
      </w:r>
      <w:r>
        <w:rPr>
          <w:sz w:val="28"/>
          <w:szCs w:val="28"/>
        </w:rPr>
        <w:t xml:space="preserve">                п. </w:t>
      </w:r>
      <w:proofErr w:type="gramStart"/>
      <w:r w:rsidRPr="008D3E4C">
        <w:rPr>
          <w:sz w:val="28"/>
          <w:szCs w:val="28"/>
        </w:rPr>
        <w:t>Кирпичный</w:t>
      </w:r>
      <w:proofErr w:type="gramEnd"/>
      <w:r w:rsidRPr="008D3E4C">
        <w:rPr>
          <w:sz w:val="28"/>
          <w:szCs w:val="28"/>
        </w:rPr>
        <w:t xml:space="preserve">, с. Троица», на которое было запланировано </w:t>
      </w:r>
      <w:r>
        <w:rPr>
          <w:sz w:val="28"/>
          <w:szCs w:val="28"/>
        </w:rPr>
        <w:t xml:space="preserve">                                         55 775,8 тыс. </w:t>
      </w:r>
      <w:r w:rsidRPr="008D3E4C">
        <w:rPr>
          <w:sz w:val="28"/>
          <w:szCs w:val="28"/>
        </w:rPr>
        <w:t xml:space="preserve">рублей. Освоение средств планируется в 1 квартале </w:t>
      </w:r>
      <w:r>
        <w:rPr>
          <w:sz w:val="28"/>
          <w:szCs w:val="28"/>
        </w:rPr>
        <w:t xml:space="preserve">                   </w:t>
      </w:r>
      <w:r w:rsidRPr="008D3E4C">
        <w:rPr>
          <w:sz w:val="28"/>
          <w:szCs w:val="28"/>
        </w:rPr>
        <w:t>2016 года. Экономия от торгов составляет 9</w:t>
      </w:r>
      <w:r>
        <w:rPr>
          <w:sz w:val="28"/>
          <w:szCs w:val="28"/>
        </w:rPr>
        <w:t xml:space="preserve"> </w:t>
      </w:r>
      <w:r w:rsidRPr="008D3E4C">
        <w:rPr>
          <w:sz w:val="28"/>
          <w:szCs w:val="28"/>
        </w:rPr>
        <w:t>584,7 тыс. рублей.</w:t>
      </w:r>
      <w:r w:rsidRPr="00921649">
        <w:rPr>
          <w:sz w:val="28"/>
          <w:szCs w:val="28"/>
        </w:rPr>
        <w:t xml:space="preserve"> </w:t>
      </w:r>
    </w:p>
    <w:p w:rsidR="00BD3E30" w:rsidRPr="00921649" w:rsidRDefault="00BD3E30" w:rsidP="00BD3E30">
      <w:pPr>
        <w:autoSpaceDE w:val="0"/>
        <w:autoSpaceDN w:val="0"/>
        <w:adjustRightInd w:val="0"/>
        <w:ind w:firstLine="709"/>
        <w:jc w:val="both"/>
        <w:rPr>
          <w:sz w:val="28"/>
          <w:szCs w:val="28"/>
        </w:rPr>
      </w:pPr>
      <w:r w:rsidRPr="00921649">
        <w:rPr>
          <w:sz w:val="28"/>
          <w:szCs w:val="28"/>
        </w:rPr>
        <w:t xml:space="preserve">В рамках реализации программы </w:t>
      </w:r>
      <w:r>
        <w:rPr>
          <w:sz w:val="28"/>
          <w:szCs w:val="28"/>
        </w:rPr>
        <w:t xml:space="preserve">в 2015 году </w:t>
      </w:r>
      <w:r w:rsidRPr="00921649">
        <w:rPr>
          <w:sz w:val="28"/>
          <w:szCs w:val="28"/>
        </w:rPr>
        <w:t xml:space="preserve">выполнены </w:t>
      </w:r>
      <w:r>
        <w:rPr>
          <w:sz w:val="28"/>
          <w:szCs w:val="28"/>
        </w:rPr>
        <w:t>следующие мероприятия</w:t>
      </w:r>
      <w:r w:rsidRPr="00921649">
        <w:rPr>
          <w:sz w:val="28"/>
          <w:szCs w:val="28"/>
        </w:rPr>
        <w:t>:</w:t>
      </w:r>
    </w:p>
    <w:p w:rsidR="00BD3E30" w:rsidRPr="00921649" w:rsidRDefault="00BD3E30" w:rsidP="00BD3E30">
      <w:pPr>
        <w:widowControl w:val="0"/>
        <w:tabs>
          <w:tab w:val="left" w:pos="600"/>
        </w:tabs>
        <w:ind w:firstLine="709"/>
        <w:jc w:val="both"/>
        <w:rPr>
          <w:sz w:val="28"/>
          <w:szCs w:val="28"/>
        </w:rPr>
      </w:pPr>
      <w:r w:rsidRPr="00921649">
        <w:rPr>
          <w:sz w:val="28"/>
          <w:szCs w:val="28"/>
        </w:rPr>
        <w:lastRenderedPageBreak/>
        <w:t>создание общественных спасательных постов и пропаганда правил поведения населения в местах массового отдыха людей на водных объектах в сельских поселениях;</w:t>
      </w:r>
    </w:p>
    <w:p w:rsidR="00BD3E30" w:rsidRPr="00921649" w:rsidRDefault="00BD3E30" w:rsidP="00BD3E30">
      <w:pPr>
        <w:widowControl w:val="0"/>
        <w:tabs>
          <w:tab w:val="left" w:pos="600"/>
        </w:tabs>
        <w:ind w:firstLine="709"/>
        <w:jc w:val="both"/>
        <w:rPr>
          <w:sz w:val="28"/>
          <w:szCs w:val="28"/>
        </w:rPr>
      </w:pPr>
      <w:r w:rsidRPr="00921649">
        <w:rPr>
          <w:sz w:val="28"/>
          <w:szCs w:val="28"/>
        </w:rPr>
        <w:t>ремонт дамб обваловани</w:t>
      </w:r>
      <w:r>
        <w:rPr>
          <w:sz w:val="28"/>
          <w:szCs w:val="28"/>
        </w:rPr>
        <w:t>я</w:t>
      </w:r>
      <w:r w:rsidRPr="00921649">
        <w:rPr>
          <w:sz w:val="28"/>
          <w:szCs w:val="28"/>
        </w:rPr>
        <w:t xml:space="preserve"> в населенных пунктах Кирпичный, Белогорье сельского поселения Луговской;</w:t>
      </w:r>
    </w:p>
    <w:p w:rsidR="00BD3E30" w:rsidRPr="00921649" w:rsidRDefault="00BD3E30" w:rsidP="00BD3E30">
      <w:pPr>
        <w:widowControl w:val="0"/>
        <w:tabs>
          <w:tab w:val="left" w:pos="600"/>
        </w:tabs>
        <w:ind w:firstLine="709"/>
        <w:jc w:val="both"/>
        <w:rPr>
          <w:sz w:val="28"/>
          <w:szCs w:val="28"/>
        </w:rPr>
      </w:pPr>
      <w:r w:rsidRPr="00921649">
        <w:rPr>
          <w:sz w:val="28"/>
          <w:szCs w:val="28"/>
        </w:rPr>
        <w:t>содержание и обслуживание дамбы обвалования п. Луговской сельского поселения Луговской;</w:t>
      </w:r>
    </w:p>
    <w:p w:rsidR="00BD3E30" w:rsidRPr="00921649" w:rsidRDefault="00BD3E30" w:rsidP="00BD3E30">
      <w:pPr>
        <w:widowControl w:val="0"/>
        <w:tabs>
          <w:tab w:val="left" w:pos="600"/>
        </w:tabs>
        <w:ind w:firstLine="709"/>
        <w:jc w:val="both"/>
        <w:rPr>
          <w:sz w:val="28"/>
          <w:szCs w:val="28"/>
        </w:rPr>
      </w:pPr>
      <w:r w:rsidRPr="00921649">
        <w:rPr>
          <w:sz w:val="28"/>
          <w:szCs w:val="28"/>
        </w:rPr>
        <w:t>привязка типового проекта строительства пожарного водоема                      на 30 куб. м в населенных пунктах Сиби</w:t>
      </w:r>
      <w:r>
        <w:rPr>
          <w:sz w:val="28"/>
          <w:szCs w:val="28"/>
        </w:rPr>
        <w:t xml:space="preserve">рский, </w:t>
      </w:r>
      <w:proofErr w:type="spellStart"/>
      <w:r>
        <w:rPr>
          <w:sz w:val="28"/>
          <w:szCs w:val="28"/>
        </w:rPr>
        <w:t>Урманный</w:t>
      </w:r>
      <w:proofErr w:type="spellEnd"/>
      <w:r>
        <w:rPr>
          <w:sz w:val="28"/>
          <w:szCs w:val="28"/>
        </w:rPr>
        <w:t>, Цингалы, Согом;</w:t>
      </w:r>
    </w:p>
    <w:p w:rsidR="00BD3E30" w:rsidRPr="00921649" w:rsidRDefault="00BD3E30" w:rsidP="00BD3E30">
      <w:pPr>
        <w:widowControl w:val="0"/>
        <w:tabs>
          <w:tab w:val="left" w:pos="600"/>
        </w:tabs>
        <w:ind w:firstLine="709"/>
        <w:jc w:val="both"/>
        <w:rPr>
          <w:sz w:val="28"/>
          <w:szCs w:val="28"/>
        </w:rPr>
      </w:pPr>
      <w:r w:rsidRPr="00921649">
        <w:rPr>
          <w:sz w:val="28"/>
          <w:szCs w:val="28"/>
        </w:rPr>
        <w:t>межевание и постановка на кадастровый учет земельного участка для объекта «Пожарный водоем в с. Троица Ханты-Мансийского района» (освоение составило 99,9%, сложилась экономия в объеме 0,3 тыс. рублей).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Муниципальной программой предусмотрено 4 целевых показателя </w:t>
      </w:r>
      <w:r>
        <w:rPr>
          <w:sz w:val="28"/>
          <w:szCs w:val="28"/>
        </w:rPr>
        <w:t xml:space="preserve"> </w:t>
      </w:r>
      <w:r w:rsidRPr="00921649">
        <w:rPr>
          <w:sz w:val="28"/>
          <w:szCs w:val="28"/>
        </w:rPr>
        <w:t>(3 показателя непосредственных результатов, 1 показатель конечных результатов).</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Планового значения достигли 3 показателя:</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доля охвата населения в части своевременного и гарантированного оповещения об угрозе возникновения чрезвычайных ситуаций либо</w:t>
      </w:r>
      <w:r>
        <w:rPr>
          <w:sz w:val="28"/>
          <w:szCs w:val="28"/>
        </w:rPr>
        <w:t xml:space="preserve">                    </w:t>
      </w:r>
      <w:r w:rsidRPr="008D3E4C">
        <w:rPr>
          <w:sz w:val="28"/>
          <w:szCs w:val="28"/>
        </w:rPr>
        <w:t xml:space="preserve"> о чрезвычайных ситуациях составила 100,0% (при плановом значении 100,0%);</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количество пожаров на 100 тыс. населения составило 141 единиц</w:t>
      </w:r>
      <w:r>
        <w:rPr>
          <w:sz w:val="28"/>
          <w:szCs w:val="28"/>
        </w:rPr>
        <w:t>у</w:t>
      </w:r>
      <w:r w:rsidRPr="008D3E4C">
        <w:rPr>
          <w:sz w:val="28"/>
          <w:szCs w:val="28"/>
        </w:rPr>
        <w:t xml:space="preserve">  (при плановом значении 243 единицы); </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количество получивших травмы при пожарах в населенных пунктах</w:t>
      </w:r>
      <w:r>
        <w:rPr>
          <w:sz w:val="28"/>
          <w:szCs w:val="28"/>
        </w:rPr>
        <w:t xml:space="preserve"> –</w:t>
      </w:r>
      <w:r w:rsidRPr="008D3E4C">
        <w:rPr>
          <w:sz w:val="28"/>
          <w:szCs w:val="28"/>
        </w:rPr>
        <w:t xml:space="preserve"> 1 человек (при плановом значении 3 человека).</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Один показатель не достиг планового значения:</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численность погибших на пожарах в населенных пунктах составила 2 человека (при плановом значении 1 человек).</w:t>
      </w:r>
    </w:p>
    <w:p w:rsidR="00BD3E30" w:rsidRPr="00921649" w:rsidRDefault="00BD3E30" w:rsidP="00BD3E30">
      <w:pPr>
        <w:ind w:firstLine="709"/>
        <w:jc w:val="both"/>
        <w:rPr>
          <w:sz w:val="28"/>
          <w:szCs w:val="28"/>
          <w:u w:val="single"/>
        </w:rPr>
      </w:pPr>
      <w:r w:rsidRPr="00921649">
        <w:rPr>
          <w:sz w:val="28"/>
          <w:szCs w:val="28"/>
        </w:rPr>
        <w:t xml:space="preserve">23. </w:t>
      </w:r>
      <w:r w:rsidRPr="00921649">
        <w:rPr>
          <w:sz w:val="28"/>
          <w:szCs w:val="28"/>
          <w:u w:val="single"/>
        </w:rPr>
        <w:t>ВЦП «Поддержка и развитие печатных средств массовой информации Ханты-Мансийского района на 2015 – 2017 годы».</w:t>
      </w:r>
      <w:r w:rsidRPr="00921649">
        <w:rPr>
          <w:sz w:val="28"/>
          <w:szCs w:val="28"/>
        </w:rPr>
        <w:t xml:space="preserve"> Объем средств, освоенных в ходе реализации программы за отчетный период, составил 8 567,5 тыс. рублей или 100% от плана на год.</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В рамках реализации программы финансовые средства были направлены на издание еженедельной газеты «Наш район», возмещение стоимости почтовых услуг по подписке льготных категорий населения </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3 целевых показателя. Планового значения достигли все показатели, в том числе:</w:t>
      </w:r>
    </w:p>
    <w:p w:rsidR="00BD3E30" w:rsidRPr="00921649" w:rsidRDefault="00BD3E30" w:rsidP="00BD3E30">
      <w:pPr>
        <w:widowControl w:val="0"/>
        <w:tabs>
          <w:tab w:val="left" w:pos="600"/>
        </w:tabs>
        <w:ind w:firstLine="709"/>
        <w:jc w:val="both"/>
        <w:rPr>
          <w:sz w:val="28"/>
          <w:szCs w:val="28"/>
        </w:rPr>
      </w:pPr>
      <w:r w:rsidRPr="00921649">
        <w:rPr>
          <w:sz w:val="28"/>
          <w:szCs w:val="28"/>
        </w:rPr>
        <w:t>еженедельный тираж основного выпуска газеты «Наш район» составил 7300 экземпляров (100% к плановому показателю);</w:t>
      </w:r>
    </w:p>
    <w:p w:rsidR="00BD3E30" w:rsidRPr="00921649" w:rsidRDefault="00BD3E30" w:rsidP="00BD3E30">
      <w:pPr>
        <w:widowControl w:val="0"/>
        <w:tabs>
          <w:tab w:val="left" w:pos="600"/>
        </w:tabs>
        <w:ind w:firstLine="709"/>
        <w:jc w:val="both"/>
        <w:rPr>
          <w:sz w:val="28"/>
          <w:szCs w:val="28"/>
        </w:rPr>
      </w:pPr>
      <w:r w:rsidRPr="00921649">
        <w:rPr>
          <w:sz w:val="28"/>
          <w:szCs w:val="28"/>
        </w:rPr>
        <w:t>доля информации в выпусках газеты об общественно-политическом и социально-экономическом развитии Ханты-Мансийского района, информационных материалов, тематических статей и новостных сообщений от общего объема основного выпуска составил 60%</w:t>
      </w:r>
      <w:r>
        <w:rPr>
          <w:sz w:val="28"/>
          <w:szCs w:val="28"/>
        </w:rPr>
        <w:t xml:space="preserve">                         </w:t>
      </w:r>
      <w:r w:rsidRPr="00921649">
        <w:rPr>
          <w:sz w:val="28"/>
          <w:szCs w:val="28"/>
        </w:rPr>
        <w:t xml:space="preserve"> (100% к плановому показателю); </w:t>
      </w:r>
    </w:p>
    <w:p w:rsidR="00BD3E30" w:rsidRPr="00921649" w:rsidRDefault="00BD3E30" w:rsidP="00BD3E30">
      <w:pPr>
        <w:widowControl w:val="0"/>
        <w:tabs>
          <w:tab w:val="left" w:pos="600"/>
        </w:tabs>
        <w:ind w:firstLine="709"/>
        <w:jc w:val="both"/>
        <w:rPr>
          <w:sz w:val="28"/>
          <w:szCs w:val="28"/>
        </w:rPr>
      </w:pPr>
      <w:r w:rsidRPr="00921649">
        <w:rPr>
          <w:sz w:val="28"/>
          <w:szCs w:val="28"/>
        </w:rPr>
        <w:lastRenderedPageBreak/>
        <w:t xml:space="preserve">еженедельный выпуск дополнительных полос газеты «Наш район» </w:t>
      </w:r>
      <w:r>
        <w:rPr>
          <w:sz w:val="28"/>
          <w:szCs w:val="28"/>
        </w:rPr>
        <w:t xml:space="preserve">              </w:t>
      </w:r>
      <w:r w:rsidRPr="00921649">
        <w:rPr>
          <w:sz w:val="28"/>
          <w:szCs w:val="28"/>
        </w:rPr>
        <w:t xml:space="preserve">с официальными документами администрации </w:t>
      </w:r>
      <w:r>
        <w:rPr>
          <w:sz w:val="28"/>
          <w:szCs w:val="28"/>
        </w:rPr>
        <w:t xml:space="preserve">района </w:t>
      </w:r>
      <w:r w:rsidRPr="00921649">
        <w:rPr>
          <w:sz w:val="28"/>
          <w:szCs w:val="28"/>
        </w:rPr>
        <w:t>и Думы Ханты-Мансийского района составил 51 экземпляр (100% к плановому показателю).</w:t>
      </w:r>
    </w:p>
    <w:p w:rsidR="00BD3E30" w:rsidRPr="00921649" w:rsidRDefault="00BD3E30" w:rsidP="00BD3E30">
      <w:pPr>
        <w:widowControl w:val="0"/>
        <w:autoSpaceDE w:val="0"/>
        <w:autoSpaceDN w:val="0"/>
        <w:adjustRightInd w:val="0"/>
        <w:ind w:firstLine="709"/>
        <w:jc w:val="both"/>
        <w:rPr>
          <w:sz w:val="28"/>
          <w:szCs w:val="28"/>
        </w:rPr>
      </w:pPr>
      <w:r w:rsidRPr="00921649">
        <w:rPr>
          <w:bCs/>
          <w:sz w:val="28"/>
          <w:szCs w:val="28"/>
        </w:rPr>
        <w:t xml:space="preserve">24. </w:t>
      </w:r>
      <w:r w:rsidRPr="00921649">
        <w:rPr>
          <w:sz w:val="28"/>
          <w:szCs w:val="28"/>
          <w:u w:val="single"/>
        </w:rPr>
        <w:t>ВЦП «Обеспечение деятельности администрации Ханты-Мансийского района на 2015 – 2017 годы».</w:t>
      </w:r>
      <w:r w:rsidRPr="00921649">
        <w:rPr>
          <w:sz w:val="28"/>
          <w:szCs w:val="28"/>
        </w:rPr>
        <w:t xml:space="preserve"> Объем средств, освоенных                   в ходе реализации программ</w:t>
      </w:r>
      <w:r>
        <w:rPr>
          <w:sz w:val="28"/>
          <w:szCs w:val="28"/>
        </w:rPr>
        <w:t xml:space="preserve">ы за отчетный период, составил                               </w:t>
      </w:r>
      <w:r w:rsidRPr="00921649">
        <w:rPr>
          <w:sz w:val="28"/>
          <w:szCs w:val="28"/>
        </w:rPr>
        <w:t>115 227,8 тыс. рублей или 99,6% от плана на год.</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Финансовые средства были направлены 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материально-техническое обеспечение управлений, отделов администрации Ханты-Мансийского района;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использование информационно-коммуникационных технологий </w:t>
      </w:r>
      <w:r>
        <w:rPr>
          <w:sz w:val="28"/>
          <w:szCs w:val="28"/>
        </w:rPr>
        <w:t xml:space="preserve">                </w:t>
      </w:r>
      <w:r w:rsidRPr="00921649">
        <w:rPr>
          <w:sz w:val="28"/>
          <w:szCs w:val="28"/>
        </w:rPr>
        <w:t>в деятельности администрации Ханты-Мансийского района;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организационное обеспечение деятельности администрации Ханты-Мансийского района.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5 целевых показателей. Планового значения достигли все показатели, в том числе: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сотрудников, постоянно обеспеченных стационарной телефонной связью</w:t>
      </w:r>
      <w:r>
        <w:rPr>
          <w:sz w:val="28"/>
          <w:szCs w:val="28"/>
        </w:rPr>
        <w:t>,</w:t>
      </w:r>
      <w:r w:rsidRPr="00921649">
        <w:rPr>
          <w:sz w:val="28"/>
          <w:szCs w:val="28"/>
        </w:rPr>
        <w:t xml:space="preserve"> составил</w:t>
      </w:r>
      <w:r>
        <w:rPr>
          <w:sz w:val="28"/>
          <w:szCs w:val="28"/>
        </w:rPr>
        <w:t>а</w:t>
      </w:r>
      <w:r w:rsidRPr="00921649">
        <w:rPr>
          <w:sz w:val="28"/>
          <w:szCs w:val="28"/>
        </w:rPr>
        <w:t xml:space="preserve"> 100% (плановое значение 100%);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сотрудников, постоянно обеспеченных доступом к сети Интернет, в том числе электронной почтой, от числа подлежащих обеспечению</w:t>
      </w:r>
      <w:r>
        <w:rPr>
          <w:sz w:val="28"/>
          <w:szCs w:val="28"/>
        </w:rPr>
        <w:t>,</w:t>
      </w:r>
      <w:r w:rsidRPr="00921649">
        <w:rPr>
          <w:sz w:val="28"/>
          <w:szCs w:val="28"/>
        </w:rPr>
        <w:t xml:space="preserve"> составил</w:t>
      </w:r>
      <w:r>
        <w:rPr>
          <w:sz w:val="28"/>
          <w:szCs w:val="28"/>
        </w:rPr>
        <w:t>а</w:t>
      </w:r>
      <w:r w:rsidRPr="00921649">
        <w:rPr>
          <w:sz w:val="28"/>
          <w:szCs w:val="28"/>
        </w:rPr>
        <w:t xml:space="preserve"> 100% (плановое значение 100%);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компьютерной техники, оснащенной лицензионным программным обеспечением, от общего числа компьютеров, подлежащих обеспечению</w:t>
      </w:r>
      <w:r>
        <w:rPr>
          <w:sz w:val="28"/>
          <w:szCs w:val="28"/>
        </w:rPr>
        <w:t>,</w:t>
      </w:r>
      <w:r w:rsidRPr="00921649">
        <w:rPr>
          <w:sz w:val="28"/>
          <w:szCs w:val="28"/>
        </w:rPr>
        <w:t xml:space="preserve"> составил</w:t>
      </w:r>
      <w:r>
        <w:rPr>
          <w:sz w:val="28"/>
          <w:szCs w:val="28"/>
        </w:rPr>
        <w:t>а</w:t>
      </w:r>
      <w:r w:rsidRPr="00921649">
        <w:rPr>
          <w:sz w:val="28"/>
          <w:szCs w:val="28"/>
        </w:rPr>
        <w:t xml:space="preserve"> 100% (плановое значение 100%);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сотрудников, обеспеченных компьютерной техникой, срок эксплуатации которой не более 2-х лет</w:t>
      </w:r>
      <w:r>
        <w:rPr>
          <w:sz w:val="28"/>
          <w:szCs w:val="28"/>
        </w:rPr>
        <w:t>, составила</w:t>
      </w:r>
      <w:r w:rsidRPr="00921649">
        <w:rPr>
          <w:sz w:val="28"/>
          <w:szCs w:val="28"/>
        </w:rPr>
        <w:t xml:space="preserve"> 90% (плановое значение 100%);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сотрудников, обеспеченных периодической печатью, полиграфической продукцией</w:t>
      </w:r>
      <w:r>
        <w:rPr>
          <w:sz w:val="28"/>
          <w:szCs w:val="28"/>
        </w:rPr>
        <w:t>, составила</w:t>
      </w:r>
      <w:r w:rsidRPr="00921649">
        <w:rPr>
          <w:sz w:val="28"/>
          <w:szCs w:val="28"/>
        </w:rPr>
        <w:t xml:space="preserve"> 90% (плановое значение 90%).</w:t>
      </w:r>
    </w:p>
    <w:p w:rsidR="00BD3E30" w:rsidRPr="00921649" w:rsidRDefault="00BD3E30" w:rsidP="00BD3E30">
      <w:pPr>
        <w:ind w:firstLine="709"/>
        <w:jc w:val="both"/>
        <w:rPr>
          <w:sz w:val="28"/>
          <w:szCs w:val="28"/>
        </w:rPr>
      </w:pPr>
      <w:r w:rsidRPr="00921649">
        <w:rPr>
          <w:sz w:val="28"/>
          <w:szCs w:val="28"/>
        </w:rPr>
        <w:t xml:space="preserve">25. </w:t>
      </w:r>
      <w:r w:rsidRPr="00921649">
        <w:rPr>
          <w:sz w:val="28"/>
          <w:szCs w:val="28"/>
          <w:u w:val="single"/>
        </w:rPr>
        <w:t xml:space="preserve">ВЦП «Обеспечение деятельности департамента имущественных и земельных отношений администрации Ханты-Мансийского района </w:t>
      </w:r>
      <w:r>
        <w:rPr>
          <w:sz w:val="28"/>
          <w:szCs w:val="28"/>
          <w:u w:val="single"/>
        </w:rPr>
        <w:t xml:space="preserve">                  </w:t>
      </w:r>
      <w:r w:rsidRPr="00921649">
        <w:rPr>
          <w:sz w:val="28"/>
          <w:szCs w:val="28"/>
          <w:u w:val="single"/>
        </w:rPr>
        <w:t>на</w:t>
      </w:r>
      <w:r>
        <w:rPr>
          <w:sz w:val="28"/>
          <w:szCs w:val="28"/>
          <w:u w:val="single"/>
        </w:rPr>
        <w:t xml:space="preserve"> </w:t>
      </w:r>
      <w:r w:rsidRPr="00921649">
        <w:rPr>
          <w:sz w:val="28"/>
          <w:szCs w:val="28"/>
          <w:u w:val="single"/>
        </w:rPr>
        <w:t>2015 – 2017 годы»</w:t>
      </w:r>
      <w:r w:rsidRPr="00921649">
        <w:rPr>
          <w:sz w:val="28"/>
          <w:szCs w:val="28"/>
        </w:rPr>
        <w:t xml:space="preserve">. Объем средств, освоенных в ходе реализации программы за отчетный период, составил 42 171,9 тыс. рублей </w:t>
      </w:r>
      <w:r>
        <w:rPr>
          <w:sz w:val="28"/>
          <w:szCs w:val="28"/>
        </w:rPr>
        <w:t xml:space="preserve">                        </w:t>
      </w:r>
      <w:r w:rsidRPr="00921649">
        <w:rPr>
          <w:sz w:val="28"/>
          <w:szCs w:val="28"/>
        </w:rPr>
        <w:t>или 99,3% от плана на год.</w:t>
      </w:r>
    </w:p>
    <w:p w:rsidR="00BD3E30" w:rsidRPr="00921649" w:rsidRDefault="00BD3E30" w:rsidP="00BD3E30">
      <w:pPr>
        <w:ind w:firstLine="709"/>
        <w:jc w:val="both"/>
        <w:rPr>
          <w:sz w:val="28"/>
          <w:szCs w:val="28"/>
        </w:rPr>
      </w:pPr>
      <w:r w:rsidRPr="00921649">
        <w:rPr>
          <w:sz w:val="28"/>
          <w:szCs w:val="28"/>
        </w:rPr>
        <w:t xml:space="preserve">В рамках программы финансовые средства направлены </w:t>
      </w:r>
      <w:r>
        <w:rPr>
          <w:sz w:val="28"/>
          <w:szCs w:val="28"/>
        </w:rPr>
        <w:t xml:space="preserve">                           </w:t>
      </w:r>
      <w:r w:rsidRPr="00921649">
        <w:rPr>
          <w:sz w:val="28"/>
          <w:szCs w:val="28"/>
        </w:rPr>
        <w:t>на материально-техническое обеспечение управлений, отделов департамента, использование информационно-коммуникационных технологий в деятельности департамента и организационное обеспечение деятельности департамента.</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Программой предусмотрено 2 целевых показателя.</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Один показатель достиг планового значения:</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исполнение сметы доходов Департамента 100% (при плановом показателе 100%).</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lastRenderedPageBreak/>
        <w:t>Один показатель не достиг планового значения:</w:t>
      </w:r>
    </w:p>
    <w:p w:rsidR="00BD3E30" w:rsidRPr="00921649" w:rsidRDefault="00BD3E30" w:rsidP="00BD3E30">
      <w:pPr>
        <w:widowControl w:val="0"/>
        <w:tabs>
          <w:tab w:val="left" w:pos="1134"/>
        </w:tabs>
        <w:ind w:firstLine="709"/>
        <w:contextualSpacing/>
        <w:jc w:val="both"/>
        <w:rPr>
          <w:sz w:val="28"/>
          <w:szCs w:val="28"/>
        </w:rPr>
      </w:pPr>
      <w:r w:rsidRPr="008D3E4C">
        <w:rPr>
          <w:sz w:val="28"/>
          <w:szCs w:val="28"/>
        </w:rPr>
        <w:t>исполнение сметы расходов на содержание Департамента 99% (при плановом показателе 100%)</w:t>
      </w:r>
      <w:r>
        <w:rPr>
          <w:sz w:val="28"/>
          <w:szCs w:val="28"/>
        </w:rPr>
        <w:t>.</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26. </w:t>
      </w:r>
      <w:r w:rsidRPr="00921649">
        <w:rPr>
          <w:sz w:val="28"/>
          <w:szCs w:val="28"/>
          <w:u w:val="single"/>
        </w:rPr>
        <w:t>ВЦП «Обеспечение деятельности муниципального казенного учреждения Ханты-Мансийского района «Управление гражданской защиты на 2015 – 2017 годы»</w:t>
      </w:r>
      <w:r w:rsidRPr="00921649">
        <w:rPr>
          <w:sz w:val="28"/>
          <w:szCs w:val="28"/>
        </w:rPr>
        <w:t>. Объем средств, освоенных в ходе реализации программы за отчетный период, составил 13 471,6 тыс. рублей или 98,8% от плана на год.</w:t>
      </w:r>
    </w:p>
    <w:p w:rsidR="00BD3E30" w:rsidRPr="00921649" w:rsidRDefault="00BD3E30" w:rsidP="00BD3E30">
      <w:pPr>
        <w:ind w:firstLine="709"/>
        <w:jc w:val="both"/>
        <w:rPr>
          <w:sz w:val="28"/>
          <w:szCs w:val="28"/>
        </w:rPr>
      </w:pPr>
      <w:r w:rsidRPr="00921649">
        <w:rPr>
          <w:sz w:val="28"/>
          <w:szCs w:val="28"/>
        </w:rPr>
        <w:t>В рамках программы финансовые средства направлены на обеспечение деятельности муниципального казенного учреждения «Управление гражданской защиты» в целях исполнения полномочий по вопросам местного значения и качественного исполнения должностных обязанностей сотрудниками, материально-техническое обеспечение деятельности учреждения, материально-техническое обеспечение деятельности ЕДДС Ханты-Мансийского района (оплата услуг средств связи, аренда каналов и т.д.).</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5 целевых показателей (3 показателя непосредственных результатов, 2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3 показателя, в том числе: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сотрудников, постоянно обеспеченных техническим оборудованием, средствами связи, канцелярскими принадлежностями, доступом к сети Интернет, в том числе электронной почтой, от числа подлежащих обеспечению составила 100,0% (при плановом значении 100,0%);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доля населения, охваченная пропагандой знаний в области гражданской обороны, защиты населения и территории от ЧС природного и техногенного характера, обеспечения безопасности на водных объектах</w:t>
      </w:r>
      <w:r>
        <w:rPr>
          <w:sz w:val="28"/>
          <w:szCs w:val="28"/>
        </w:rPr>
        <w:t>,</w:t>
      </w:r>
      <w:r w:rsidRPr="00921649">
        <w:rPr>
          <w:sz w:val="28"/>
          <w:szCs w:val="28"/>
        </w:rPr>
        <w:t xml:space="preserve"> составила 100,0% (при плановом значении 90,0%);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мероприятий гражданской обороны составило 12 единиц (при плановом значении не менее 12).</w:t>
      </w:r>
    </w:p>
    <w:p w:rsidR="00BD3E30" w:rsidRPr="008D3E4C" w:rsidRDefault="00BD3E30" w:rsidP="00BD3E30">
      <w:pPr>
        <w:widowControl w:val="0"/>
        <w:tabs>
          <w:tab w:val="left" w:pos="1134"/>
        </w:tabs>
        <w:ind w:firstLine="709"/>
        <w:contextualSpacing/>
        <w:jc w:val="both"/>
        <w:rPr>
          <w:bCs/>
          <w:sz w:val="28"/>
          <w:szCs w:val="28"/>
        </w:rPr>
      </w:pPr>
      <w:r w:rsidRPr="008D3E4C">
        <w:rPr>
          <w:bCs/>
          <w:sz w:val="28"/>
          <w:szCs w:val="28"/>
        </w:rPr>
        <w:t>Два показателя не достигли плановых показателей:</w:t>
      </w:r>
    </w:p>
    <w:p w:rsidR="00BD3E30" w:rsidRPr="008D3E4C" w:rsidRDefault="00BD3E30" w:rsidP="00BD3E30">
      <w:pPr>
        <w:widowControl w:val="0"/>
        <w:tabs>
          <w:tab w:val="left" w:pos="1134"/>
        </w:tabs>
        <w:ind w:firstLine="709"/>
        <w:contextualSpacing/>
        <w:jc w:val="both"/>
        <w:rPr>
          <w:bCs/>
          <w:sz w:val="28"/>
          <w:szCs w:val="28"/>
        </w:rPr>
      </w:pPr>
      <w:r w:rsidRPr="008D3E4C">
        <w:rPr>
          <w:bCs/>
          <w:sz w:val="28"/>
          <w:szCs w:val="28"/>
        </w:rPr>
        <w:t xml:space="preserve">количество чрезвычайных ситуаций составило 3 единицы </w:t>
      </w:r>
      <w:r>
        <w:rPr>
          <w:bCs/>
          <w:sz w:val="28"/>
          <w:szCs w:val="28"/>
        </w:rPr>
        <w:t xml:space="preserve">                     </w:t>
      </w:r>
      <w:r w:rsidRPr="008D3E4C">
        <w:rPr>
          <w:bCs/>
          <w:sz w:val="28"/>
          <w:szCs w:val="28"/>
        </w:rPr>
        <w:t>(при плановом показателе – 0 единиц);</w:t>
      </w:r>
    </w:p>
    <w:p w:rsidR="00BD3E30" w:rsidRPr="008D3E4C" w:rsidRDefault="00BD3E30" w:rsidP="00BD3E30">
      <w:pPr>
        <w:widowControl w:val="0"/>
        <w:tabs>
          <w:tab w:val="left" w:pos="1134"/>
        </w:tabs>
        <w:ind w:firstLine="709"/>
        <w:contextualSpacing/>
        <w:jc w:val="both"/>
        <w:rPr>
          <w:bCs/>
          <w:sz w:val="28"/>
          <w:szCs w:val="28"/>
        </w:rPr>
      </w:pPr>
      <w:r w:rsidRPr="008D3E4C">
        <w:rPr>
          <w:bCs/>
          <w:sz w:val="28"/>
          <w:szCs w:val="28"/>
        </w:rPr>
        <w:t xml:space="preserve">количество пострадавших – 4 человека (при плановом показателе – </w:t>
      </w:r>
      <w:r>
        <w:rPr>
          <w:bCs/>
          <w:sz w:val="28"/>
          <w:szCs w:val="28"/>
        </w:rPr>
        <w:t xml:space="preserve">            </w:t>
      </w:r>
      <w:r w:rsidRPr="008D3E4C">
        <w:rPr>
          <w:bCs/>
          <w:sz w:val="28"/>
          <w:szCs w:val="28"/>
        </w:rPr>
        <w:t>0 единиц).</w:t>
      </w:r>
    </w:p>
    <w:p w:rsidR="00BD3E30" w:rsidRPr="00921649" w:rsidRDefault="00BD3E30" w:rsidP="00BD3E30">
      <w:pPr>
        <w:ind w:firstLine="709"/>
        <w:jc w:val="both"/>
        <w:rPr>
          <w:sz w:val="28"/>
          <w:szCs w:val="28"/>
        </w:rPr>
      </w:pPr>
      <w:r w:rsidRPr="008D3E4C">
        <w:rPr>
          <w:sz w:val="28"/>
          <w:szCs w:val="28"/>
        </w:rPr>
        <w:t xml:space="preserve">27. </w:t>
      </w:r>
      <w:r w:rsidRPr="008D3E4C">
        <w:rPr>
          <w:sz w:val="28"/>
          <w:szCs w:val="28"/>
          <w:u w:val="single"/>
        </w:rPr>
        <w:t>ВЦП «Повышение</w:t>
      </w:r>
      <w:r w:rsidRPr="00921649">
        <w:rPr>
          <w:sz w:val="28"/>
          <w:szCs w:val="28"/>
          <w:u w:val="single"/>
        </w:rPr>
        <w:t xml:space="preserve"> качества услуг в сфере культуры, молодежной политики, физкультуры, спорта и туризма на 2015 – 2017 годы».</w:t>
      </w:r>
      <w:r w:rsidRPr="00921649">
        <w:rPr>
          <w:sz w:val="28"/>
          <w:szCs w:val="28"/>
        </w:rPr>
        <w:t xml:space="preserve"> Объем средств, освоенных в ходе реализации программы за отчетный период, составил 125 960,2 тыс. рублей или 98,0% от плана на год, в том числе из бюджета автономного округа – 1 721,3 тыс. рублей, из бюджета района – 124 238,9 тыс. рублей. </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В рамках реализации программы финансовые средства были направлены на:</w:t>
      </w:r>
    </w:p>
    <w:p w:rsidR="00BD3E30" w:rsidRPr="00921649" w:rsidRDefault="00BD3E30" w:rsidP="00BD3E30">
      <w:pPr>
        <w:ind w:firstLine="709"/>
        <w:jc w:val="both"/>
        <w:rPr>
          <w:sz w:val="28"/>
          <w:szCs w:val="28"/>
        </w:rPr>
      </w:pPr>
      <w:r w:rsidRPr="00921649">
        <w:rPr>
          <w:sz w:val="28"/>
          <w:szCs w:val="28"/>
        </w:rPr>
        <w:lastRenderedPageBreak/>
        <w:t>обеспечение исполнения полномочий, в том числе денежное содержание работников;</w:t>
      </w:r>
    </w:p>
    <w:p w:rsidR="00BD3E30" w:rsidRPr="00921649" w:rsidRDefault="00BD3E30" w:rsidP="00BD3E30">
      <w:pPr>
        <w:ind w:firstLine="709"/>
        <w:jc w:val="both"/>
        <w:rPr>
          <w:sz w:val="28"/>
          <w:szCs w:val="28"/>
        </w:rPr>
      </w:pPr>
      <w:r w:rsidRPr="00921649">
        <w:rPr>
          <w:sz w:val="28"/>
          <w:szCs w:val="28"/>
        </w:rPr>
        <w:t>реализацию дополнительной образовательной программы музыкальной направленности (обеспечение деятельности подведомственных учреждений);</w:t>
      </w:r>
    </w:p>
    <w:p w:rsidR="00BD3E30" w:rsidRPr="00921649" w:rsidRDefault="00BD3E30" w:rsidP="00BD3E30">
      <w:pPr>
        <w:ind w:firstLine="709"/>
        <w:jc w:val="both"/>
        <w:rPr>
          <w:sz w:val="28"/>
          <w:szCs w:val="28"/>
        </w:rPr>
      </w:pPr>
      <w:r w:rsidRPr="00921649">
        <w:rPr>
          <w:sz w:val="28"/>
          <w:szCs w:val="28"/>
        </w:rPr>
        <w:t>реализацию дополнительной образовательной программы физкультурно-спортивной направленности (обеспечение деятельности подведомственных учреждений);</w:t>
      </w:r>
    </w:p>
    <w:p w:rsidR="00BD3E30" w:rsidRPr="00921649" w:rsidRDefault="00BD3E30" w:rsidP="00BD3E30">
      <w:pPr>
        <w:ind w:firstLine="709"/>
        <w:jc w:val="both"/>
        <w:rPr>
          <w:sz w:val="28"/>
          <w:szCs w:val="28"/>
        </w:rPr>
      </w:pPr>
      <w:r w:rsidRPr="00921649">
        <w:rPr>
          <w:sz w:val="28"/>
          <w:szCs w:val="28"/>
        </w:rPr>
        <w:t>организацию путешествий (туров), включая экскурсионное обслуживание в течение не более 24 часов подряд (обеспечение деятельности подведомственных учреждений);</w:t>
      </w:r>
    </w:p>
    <w:p w:rsidR="00BD3E30" w:rsidRPr="00921649" w:rsidRDefault="00BD3E30" w:rsidP="00BD3E30">
      <w:pPr>
        <w:ind w:firstLine="709"/>
        <w:jc w:val="both"/>
        <w:rPr>
          <w:sz w:val="28"/>
          <w:szCs w:val="28"/>
        </w:rPr>
      </w:pPr>
      <w:r w:rsidRPr="00921649">
        <w:rPr>
          <w:sz w:val="28"/>
          <w:szCs w:val="28"/>
        </w:rPr>
        <w:t>библиотечное обслуживание населения и предоставление населению бесплатного доступа к правовой, нормативной и социальной значимой информации через портал Государственных муниципальных услуг                        в центрах и пунктах общественного доступа (ЦОД/ПОД) (обеспечение деятельности подведомственных учреждений);</w:t>
      </w:r>
    </w:p>
    <w:p w:rsidR="00BD3E30" w:rsidRPr="00921649" w:rsidRDefault="00BD3E30" w:rsidP="00BD3E30">
      <w:pPr>
        <w:ind w:firstLine="709"/>
        <w:jc w:val="both"/>
        <w:rPr>
          <w:sz w:val="28"/>
          <w:szCs w:val="28"/>
        </w:rPr>
      </w:pPr>
      <w:r w:rsidRPr="00921649">
        <w:rPr>
          <w:sz w:val="28"/>
          <w:szCs w:val="28"/>
        </w:rPr>
        <w:t>присвоение спортивных разрядов и квалификационных категорий спортивных судей.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13 целевых показателей (9 показателей непосредственных результатов, 4 показателя конечных результатов).</w:t>
      </w:r>
    </w:p>
    <w:p w:rsidR="00BD3E30" w:rsidRPr="009807C0" w:rsidRDefault="00BD3E30" w:rsidP="00BD3E30">
      <w:pPr>
        <w:widowControl w:val="0"/>
        <w:tabs>
          <w:tab w:val="left" w:pos="1134"/>
        </w:tabs>
        <w:ind w:firstLine="709"/>
        <w:contextualSpacing/>
        <w:jc w:val="both"/>
        <w:rPr>
          <w:sz w:val="28"/>
          <w:szCs w:val="28"/>
        </w:rPr>
      </w:pPr>
      <w:r w:rsidRPr="009807C0">
        <w:rPr>
          <w:sz w:val="28"/>
          <w:szCs w:val="28"/>
        </w:rPr>
        <w:t>Планового значения достигли 12 показателей:</w:t>
      </w:r>
    </w:p>
    <w:p w:rsidR="00BD3E30" w:rsidRPr="009807C0" w:rsidRDefault="00BD3E30" w:rsidP="00BD3E30">
      <w:pPr>
        <w:widowControl w:val="0"/>
        <w:tabs>
          <w:tab w:val="left" w:pos="1134"/>
        </w:tabs>
        <w:ind w:firstLine="709"/>
        <w:contextualSpacing/>
        <w:jc w:val="both"/>
        <w:rPr>
          <w:sz w:val="28"/>
          <w:szCs w:val="28"/>
        </w:rPr>
      </w:pPr>
      <w:r w:rsidRPr="009807C0">
        <w:rPr>
          <w:sz w:val="28"/>
          <w:szCs w:val="28"/>
        </w:rPr>
        <w:t xml:space="preserve">численность населения, охваченного досуговыми программами активного отдыха, в </w:t>
      </w:r>
      <w:proofErr w:type="spellStart"/>
      <w:r w:rsidRPr="009807C0">
        <w:rPr>
          <w:sz w:val="28"/>
          <w:szCs w:val="28"/>
        </w:rPr>
        <w:t>т.ч</w:t>
      </w:r>
      <w:proofErr w:type="spellEnd"/>
      <w:r w:rsidRPr="009807C0">
        <w:rPr>
          <w:sz w:val="28"/>
          <w:szCs w:val="28"/>
        </w:rPr>
        <w:t>. туристического направления</w:t>
      </w:r>
      <w:r>
        <w:rPr>
          <w:sz w:val="28"/>
          <w:szCs w:val="28"/>
        </w:rPr>
        <w:t>,</w:t>
      </w:r>
      <w:r w:rsidRPr="009807C0">
        <w:rPr>
          <w:sz w:val="28"/>
          <w:szCs w:val="28"/>
        </w:rPr>
        <w:t xml:space="preserve"> составила </w:t>
      </w:r>
      <w:r>
        <w:rPr>
          <w:sz w:val="28"/>
          <w:szCs w:val="28"/>
        </w:rPr>
        <w:t xml:space="preserve">                            </w:t>
      </w:r>
      <w:r w:rsidRPr="009807C0">
        <w:rPr>
          <w:sz w:val="28"/>
          <w:szCs w:val="28"/>
        </w:rPr>
        <w:t xml:space="preserve">17 143 человека (плановое значение – 3 020 человек или в 5,7 раза </w:t>
      </w:r>
      <w:r>
        <w:rPr>
          <w:sz w:val="28"/>
          <w:szCs w:val="28"/>
        </w:rPr>
        <w:t xml:space="preserve">                        </w:t>
      </w:r>
      <w:r w:rsidRPr="009807C0">
        <w:rPr>
          <w:sz w:val="28"/>
          <w:szCs w:val="28"/>
        </w:rPr>
        <w:t>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численность детей, получающих услуги по дополнительному образованию в ДЮСШ</w:t>
      </w:r>
      <w:r>
        <w:rPr>
          <w:sz w:val="28"/>
          <w:szCs w:val="28"/>
        </w:rPr>
        <w:t>,</w:t>
      </w:r>
      <w:r w:rsidRPr="008D3E4C">
        <w:rPr>
          <w:sz w:val="28"/>
          <w:szCs w:val="28"/>
        </w:rPr>
        <w:t xml:space="preserve"> составила 653 человека (100% 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пополнение библиотечного фонда составило 2,6% (при плановом значении 1,6%);</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удовлетворенность населения качеством дополнительного образования детей составил</w:t>
      </w:r>
      <w:r>
        <w:rPr>
          <w:sz w:val="28"/>
          <w:szCs w:val="28"/>
        </w:rPr>
        <w:t>а</w:t>
      </w:r>
      <w:r w:rsidRPr="008D3E4C">
        <w:rPr>
          <w:sz w:val="28"/>
          <w:szCs w:val="28"/>
        </w:rPr>
        <w:t xml:space="preserve"> 93% (при плановом значении 73%);</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 xml:space="preserve">удовлетворенность населения качеством предоставляемых услуг </w:t>
      </w:r>
      <w:r>
        <w:rPr>
          <w:sz w:val="28"/>
          <w:szCs w:val="28"/>
        </w:rPr>
        <w:t xml:space="preserve">              </w:t>
      </w:r>
      <w:r w:rsidRPr="008D3E4C">
        <w:rPr>
          <w:sz w:val="28"/>
          <w:szCs w:val="28"/>
        </w:rPr>
        <w:t xml:space="preserve">в сфере культуры </w:t>
      </w:r>
      <w:r>
        <w:rPr>
          <w:sz w:val="28"/>
          <w:szCs w:val="28"/>
        </w:rPr>
        <w:t xml:space="preserve">– </w:t>
      </w:r>
      <w:r w:rsidRPr="008D3E4C">
        <w:rPr>
          <w:sz w:val="28"/>
          <w:szCs w:val="28"/>
        </w:rPr>
        <w:t>85% (100% 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 xml:space="preserve">удовлетворенность населения качеством предоставляемых услуг </w:t>
      </w:r>
      <w:r>
        <w:rPr>
          <w:sz w:val="28"/>
          <w:szCs w:val="28"/>
        </w:rPr>
        <w:t xml:space="preserve">                в сфере молодежной политики</w:t>
      </w:r>
      <w:r w:rsidRPr="008D3E4C">
        <w:rPr>
          <w:sz w:val="28"/>
          <w:szCs w:val="28"/>
        </w:rPr>
        <w:t xml:space="preserve"> </w:t>
      </w:r>
      <w:r>
        <w:rPr>
          <w:sz w:val="28"/>
          <w:szCs w:val="28"/>
        </w:rPr>
        <w:t xml:space="preserve">– </w:t>
      </w:r>
      <w:r w:rsidRPr="008D3E4C">
        <w:rPr>
          <w:sz w:val="28"/>
          <w:szCs w:val="28"/>
        </w:rPr>
        <w:t>73% (100% 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 xml:space="preserve">удовлетворенность населения качеством предоставляемых услуг </w:t>
      </w:r>
      <w:r>
        <w:rPr>
          <w:sz w:val="28"/>
          <w:szCs w:val="28"/>
        </w:rPr>
        <w:t xml:space="preserve">                   </w:t>
      </w:r>
      <w:r w:rsidRPr="008D3E4C">
        <w:rPr>
          <w:sz w:val="28"/>
          <w:szCs w:val="28"/>
        </w:rPr>
        <w:t xml:space="preserve">в сфере физической культуры, спорта и туризма </w:t>
      </w:r>
      <w:r>
        <w:rPr>
          <w:sz w:val="28"/>
          <w:szCs w:val="28"/>
        </w:rPr>
        <w:t xml:space="preserve">– </w:t>
      </w:r>
      <w:r w:rsidRPr="008D3E4C">
        <w:rPr>
          <w:sz w:val="28"/>
          <w:szCs w:val="28"/>
        </w:rPr>
        <w:t>72% (100% 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доля населения, охваченного соц</w:t>
      </w:r>
      <w:r>
        <w:rPr>
          <w:sz w:val="28"/>
          <w:szCs w:val="28"/>
        </w:rPr>
        <w:t xml:space="preserve">иально-значимыми мероприятиями, – </w:t>
      </w:r>
      <w:r w:rsidRPr="008D3E4C">
        <w:rPr>
          <w:sz w:val="28"/>
          <w:szCs w:val="28"/>
        </w:rPr>
        <w:t>45% (100% к плановому значению);</w:t>
      </w:r>
    </w:p>
    <w:p w:rsidR="00BD3E30" w:rsidRPr="006C358B" w:rsidRDefault="00BD3E30" w:rsidP="00BD3E30">
      <w:pPr>
        <w:widowControl w:val="0"/>
        <w:tabs>
          <w:tab w:val="left" w:pos="1134"/>
        </w:tabs>
        <w:ind w:firstLine="709"/>
        <w:contextualSpacing/>
        <w:jc w:val="both"/>
        <w:rPr>
          <w:sz w:val="28"/>
          <w:szCs w:val="28"/>
        </w:rPr>
      </w:pPr>
      <w:r w:rsidRPr="006C358B">
        <w:rPr>
          <w:sz w:val="28"/>
          <w:szCs w:val="28"/>
        </w:rPr>
        <w:t xml:space="preserve">наличие победителей и призеров окружных, зональных, российских соревнований составило 107 человек (плановое значение – 60 человек </w:t>
      </w:r>
      <w:r>
        <w:rPr>
          <w:sz w:val="28"/>
          <w:szCs w:val="28"/>
        </w:rPr>
        <w:t xml:space="preserve">            </w:t>
      </w:r>
      <w:r w:rsidRPr="006C358B">
        <w:rPr>
          <w:sz w:val="28"/>
          <w:szCs w:val="28"/>
        </w:rPr>
        <w:t>или 178,3% 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lastRenderedPageBreak/>
        <w:t>доля лиц, систематически занимающихся физической культурой</w:t>
      </w:r>
      <w:r>
        <w:rPr>
          <w:sz w:val="28"/>
          <w:szCs w:val="28"/>
        </w:rPr>
        <w:t xml:space="preserve">                 </w:t>
      </w:r>
      <w:r w:rsidRPr="008D3E4C">
        <w:rPr>
          <w:sz w:val="28"/>
          <w:szCs w:val="28"/>
        </w:rPr>
        <w:t xml:space="preserve"> и спортом в муниципальном образовании</w:t>
      </w:r>
      <w:r>
        <w:rPr>
          <w:sz w:val="28"/>
          <w:szCs w:val="28"/>
        </w:rPr>
        <w:t>,</w:t>
      </w:r>
      <w:r w:rsidRPr="008D3E4C">
        <w:rPr>
          <w:sz w:val="28"/>
          <w:szCs w:val="28"/>
        </w:rPr>
        <w:t xml:space="preserve"> составил</w:t>
      </w:r>
      <w:r>
        <w:rPr>
          <w:sz w:val="28"/>
          <w:szCs w:val="28"/>
        </w:rPr>
        <w:t>а</w:t>
      </w:r>
      <w:r w:rsidRPr="008D3E4C">
        <w:rPr>
          <w:sz w:val="28"/>
          <w:szCs w:val="28"/>
        </w:rPr>
        <w:t xml:space="preserve"> 3</w:t>
      </w:r>
      <w:r>
        <w:rPr>
          <w:sz w:val="28"/>
          <w:szCs w:val="28"/>
        </w:rPr>
        <w:t>3</w:t>
      </w:r>
      <w:r w:rsidRPr="008D3E4C">
        <w:rPr>
          <w:sz w:val="28"/>
          <w:szCs w:val="28"/>
        </w:rPr>
        <w:t>,</w:t>
      </w:r>
      <w:r>
        <w:rPr>
          <w:sz w:val="28"/>
          <w:szCs w:val="28"/>
        </w:rPr>
        <w:t>0</w:t>
      </w:r>
      <w:r w:rsidRPr="008D3E4C">
        <w:rPr>
          <w:sz w:val="28"/>
          <w:szCs w:val="28"/>
        </w:rPr>
        <w:t>% (при плановом значении 31,2%);</w:t>
      </w:r>
    </w:p>
    <w:p w:rsidR="00BD3E30" w:rsidRPr="006C358B" w:rsidRDefault="00BD3E30" w:rsidP="00BD3E30">
      <w:pPr>
        <w:widowControl w:val="0"/>
        <w:tabs>
          <w:tab w:val="left" w:pos="1134"/>
        </w:tabs>
        <w:ind w:firstLine="709"/>
        <w:contextualSpacing/>
        <w:jc w:val="both"/>
        <w:rPr>
          <w:sz w:val="28"/>
          <w:szCs w:val="28"/>
        </w:rPr>
      </w:pPr>
      <w:r w:rsidRPr="006C358B">
        <w:rPr>
          <w:sz w:val="28"/>
          <w:szCs w:val="28"/>
        </w:rPr>
        <w:t>среднегодовое число учащихся в ДМШ составило 140 человек (плановое значение – 136 человек или 103% к плановому значению);</w:t>
      </w:r>
    </w:p>
    <w:p w:rsidR="00BD3E30" w:rsidRPr="006C358B" w:rsidRDefault="00BD3E30" w:rsidP="00BD3E30">
      <w:pPr>
        <w:widowControl w:val="0"/>
        <w:tabs>
          <w:tab w:val="left" w:pos="1134"/>
        </w:tabs>
        <w:ind w:firstLine="709"/>
        <w:contextualSpacing/>
        <w:jc w:val="both"/>
        <w:rPr>
          <w:sz w:val="28"/>
          <w:szCs w:val="28"/>
        </w:rPr>
      </w:pPr>
      <w:r w:rsidRPr="006C358B">
        <w:rPr>
          <w:sz w:val="28"/>
          <w:szCs w:val="28"/>
        </w:rPr>
        <w:t>численность участников молодежных тематических семинаров, конференций, массовых общественно значимых мероприятий в сфере молодежной политики составила 726 человек (плановое значение –</w:t>
      </w:r>
      <w:r>
        <w:rPr>
          <w:sz w:val="28"/>
          <w:szCs w:val="28"/>
        </w:rPr>
        <w:t xml:space="preserve">                  </w:t>
      </w:r>
      <w:r w:rsidRPr="006C358B">
        <w:rPr>
          <w:sz w:val="28"/>
          <w:szCs w:val="28"/>
        </w:rPr>
        <w:t>500 человек или 145,0% к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количество присвоенных квалификационных категорий спортивных судей составило 3 единицы (100% плановому значению).</w:t>
      </w:r>
    </w:p>
    <w:p w:rsidR="00BD3E30" w:rsidRPr="008D3E4C" w:rsidRDefault="00BD3E30" w:rsidP="00BD3E30">
      <w:pPr>
        <w:widowControl w:val="0"/>
        <w:tabs>
          <w:tab w:val="left" w:pos="1134"/>
        </w:tabs>
        <w:ind w:firstLine="709"/>
        <w:contextualSpacing/>
        <w:jc w:val="both"/>
        <w:rPr>
          <w:sz w:val="28"/>
          <w:szCs w:val="28"/>
        </w:rPr>
      </w:pPr>
      <w:r w:rsidRPr="008D3E4C">
        <w:rPr>
          <w:sz w:val="28"/>
          <w:szCs w:val="28"/>
        </w:rPr>
        <w:t>Один показатель не достиг плановых значений:</w:t>
      </w:r>
    </w:p>
    <w:p w:rsidR="00BD3E30" w:rsidRPr="00CB2E1B" w:rsidRDefault="00BD3E30" w:rsidP="00BD3E30">
      <w:pPr>
        <w:widowControl w:val="0"/>
        <w:tabs>
          <w:tab w:val="left" w:pos="1134"/>
        </w:tabs>
        <w:ind w:firstLine="709"/>
        <w:contextualSpacing/>
        <w:jc w:val="both"/>
        <w:rPr>
          <w:sz w:val="28"/>
          <w:szCs w:val="28"/>
        </w:rPr>
      </w:pPr>
      <w:r w:rsidRPr="006C358B">
        <w:rPr>
          <w:sz w:val="28"/>
          <w:szCs w:val="28"/>
        </w:rPr>
        <w:t>количество присвоенных спортивных разрядов составило 99 единиц (плановое значение – 100</w:t>
      </w:r>
      <w:r>
        <w:rPr>
          <w:sz w:val="28"/>
          <w:szCs w:val="28"/>
        </w:rPr>
        <w:t xml:space="preserve"> единиц или </w:t>
      </w:r>
      <w:r w:rsidRPr="008D3E4C">
        <w:rPr>
          <w:sz w:val="28"/>
          <w:szCs w:val="28"/>
        </w:rPr>
        <w:t>99% к плановому значению).</w:t>
      </w:r>
    </w:p>
    <w:p w:rsidR="00BD3E30" w:rsidRPr="00921649" w:rsidRDefault="00BD3E30" w:rsidP="00BD3E30">
      <w:pPr>
        <w:widowControl w:val="0"/>
        <w:autoSpaceDE w:val="0"/>
        <w:autoSpaceDN w:val="0"/>
        <w:adjustRightInd w:val="0"/>
        <w:ind w:firstLine="709"/>
        <w:jc w:val="both"/>
        <w:rPr>
          <w:sz w:val="28"/>
          <w:szCs w:val="28"/>
          <w:u w:val="single"/>
        </w:rPr>
      </w:pPr>
      <w:r w:rsidRPr="00921649">
        <w:rPr>
          <w:sz w:val="28"/>
          <w:szCs w:val="28"/>
        </w:rPr>
        <w:t xml:space="preserve">28. </w:t>
      </w:r>
      <w:r w:rsidRPr="00921649">
        <w:rPr>
          <w:sz w:val="28"/>
          <w:szCs w:val="28"/>
          <w:u w:val="single"/>
        </w:rPr>
        <w:t>ВЦП «Осуществление материально-технического обеспечения деятельности органов местного самоуправления Ханты-Мансийского района на 2015 – 2017 годы».</w:t>
      </w:r>
      <w:r w:rsidRPr="00921649">
        <w:rPr>
          <w:sz w:val="28"/>
          <w:szCs w:val="28"/>
        </w:rPr>
        <w:t xml:space="preserve"> Объем средств, освоенных в ходе реализации программы за отчетный период, составил 78 593,5 тыс. рублей или 98% </w:t>
      </w:r>
      <w:r>
        <w:rPr>
          <w:sz w:val="28"/>
          <w:szCs w:val="28"/>
        </w:rPr>
        <w:t xml:space="preserve">           </w:t>
      </w:r>
      <w:r w:rsidRPr="00921649">
        <w:rPr>
          <w:sz w:val="28"/>
          <w:szCs w:val="28"/>
        </w:rPr>
        <w:t>от плана на год.</w:t>
      </w:r>
      <w:r w:rsidRPr="00921649">
        <w:rPr>
          <w:sz w:val="28"/>
          <w:szCs w:val="28"/>
          <w:u w:val="single"/>
        </w:rPr>
        <w:t xml:space="preserve"> </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В рамках реализации программы за отчетный период финансовые средства направлены 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транспортное обеспечение органов местного самоуправления;</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содержание и охран</w:t>
      </w:r>
      <w:r>
        <w:rPr>
          <w:sz w:val="28"/>
          <w:szCs w:val="28"/>
        </w:rPr>
        <w:t>у</w:t>
      </w:r>
      <w:r w:rsidRPr="00921649">
        <w:rPr>
          <w:sz w:val="28"/>
          <w:szCs w:val="28"/>
        </w:rPr>
        <w:t xml:space="preserve"> зданий, находящихся в оперативном управлении;</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обеспечение безопасных условий труда, профилактик</w:t>
      </w:r>
      <w:r>
        <w:rPr>
          <w:sz w:val="28"/>
          <w:szCs w:val="28"/>
        </w:rPr>
        <w:t>у</w:t>
      </w:r>
      <w:r w:rsidRPr="00921649">
        <w:rPr>
          <w:sz w:val="28"/>
          <w:szCs w:val="28"/>
        </w:rPr>
        <w:t xml:space="preserve"> производственного травматизма, обеспечение полноценного технического обслуживания и бесперебойной работы систем противопожарной защиты;</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организационное обеспечение деятельности учреждений.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12 целевых показателя (6 показателей непосредственных результатов, 6 показателей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9 показателей, в том числе:</w:t>
      </w:r>
    </w:p>
    <w:p w:rsidR="00BD3E30" w:rsidRPr="00921649" w:rsidRDefault="00BD3E30" w:rsidP="00BD3E30">
      <w:pPr>
        <w:widowControl w:val="0"/>
        <w:tabs>
          <w:tab w:val="left" w:pos="1134"/>
        </w:tabs>
        <w:ind w:firstLine="709"/>
        <w:contextualSpacing/>
        <w:jc w:val="both"/>
        <w:rPr>
          <w:rFonts w:eastAsia="Calibri"/>
          <w:sz w:val="28"/>
          <w:szCs w:val="28"/>
        </w:rPr>
      </w:pPr>
      <w:r w:rsidRPr="00921649">
        <w:rPr>
          <w:sz w:val="28"/>
          <w:szCs w:val="28"/>
        </w:rPr>
        <w:t>площадь зданий, помещений и прилегающей территории, обслуживаемых учреждением</w:t>
      </w:r>
      <w:r>
        <w:rPr>
          <w:sz w:val="28"/>
          <w:szCs w:val="28"/>
        </w:rPr>
        <w:t>,</w:t>
      </w:r>
      <w:r w:rsidRPr="00921649">
        <w:rPr>
          <w:sz w:val="28"/>
          <w:szCs w:val="28"/>
        </w:rPr>
        <w:t xml:space="preserve"> составила 144</w:t>
      </w:r>
      <w:r>
        <w:rPr>
          <w:sz w:val="28"/>
          <w:szCs w:val="28"/>
        </w:rPr>
        <w:t xml:space="preserve"> </w:t>
      </w:r>
      <w:r w:rsidRPr="00921649">
        <w:rPr>
          <w:sz w:val="28"/>
          <w:szCs w:val="28"/>
        </w:rPr>
        <w:t>583,2 кв.</w:t>
      </w:r>
      <w:r>
        <w:rPr>
          <w:sz w:val="28"/>
          <w:szCs w:val="28"/>
        </w:rPr>
        <w:t xml:space="preserve"> </w:t>
      </w:r>
      <w:r w:rsidRPr="00921649">
        <w:rPr>
          <w:sz w:val="28"/>
          <w:szCs w:val="28"/>
        </w:rPr>
        <w:t>м (</w:t>
      </w:r>
      <w:r w:rsidRPr="00921649">
        <w:rPr>
          <w:rFonts w:eastAsia="Calibri"/>
          <w:sz w:val="28"/>
          <w:szCs w:val="28"/>
        </w:rPr>
        <w:t xml:space="preserve">100% </w:t>
      </w:r>
      <w:r>
        <w:rPr>
          <w:rFonts w:eastAsia="Calibri"/>
          <w:sz w:val="28"/>
          <w:szCs w:val="28"/>
        </w:rPr>
        <w:t xml:space="preserve">                             </w:t>
      </w:r>
      <w:r w:rsidRPr="00921649">
        <w:rPr>
          <w:rFonts w:eastAsia="Calibri"/>
          <w:sz w:val="28"/>
          <w:szCs w:val="28"/>
        </w:rPr>
        <w:t>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sz w:val="28"/>
          <w:szCs w:val="28"/>
        </w:rPr>
        <w:t xml:space="preserve">пробег водного транспорта составил 973 </w:t>
      </w:r>
      <w:proofErr w:type="spellStart"/>
      <w:r w:rsidRPr="00921649">
        <w:rPr>
          <w:sz w:val="28"/>
          <w:szCs w:val="28"/>
        </w:rPr>
        <w:t>мото</w:t>
      </w:r>
      <w:proofErr w:type="spellEnd"/>
      <w:r w:rsidRPr="00921649">
        <w:rPr>
          <w:sz w:val="28"/>
          <w:szCs w:val="28"/>
        </w:rPr>
        <w:t>-час. (</w:t>
      </w:r>
      <w:r w:rsidRPr="00921649">
        <w:rPr>
          <w:rFonts w:eastAsia="Calibri"/>
          <w:sz w:val="28"/>
          <w:szCs w:val="28"/>
        </w:rPr>
        <w:t xml:space="preserve">100% </w:t>
      </w:r>
      <w:r>
        <w:rPr>
          <w:rFonts w:eastAsia="Calibri"/>
          <w:sz w:val="28"/>
          <w:szCs w:val="28"/>
        </w:rPr>
        <w:t xml:space="preserve">                              </w:t>
      </w:r>
      <w:r w:rsidRPr="00921649">
        <w:rPr>
          <w:rFonts w:eastAsia="Calibri"/>
          <w:sz w:val="28"/>
          <w:szCs w:val="28"/>
        </w:rPr>
        <w:t>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sz w:val="28"/>
          <w:szCs w:val="28"/>
        </w:rPr>
        <w:t>охрана зданий, имущества, обеспечение  пропускного режима составила 35040 час. (</w:t>
      </w:r>
      <w:r w:rsidRPr="00921649">
        <w:rPr>
          <w:rFonts w:eastAsia="Calibri"/>
          <w:sz w:val="28"/>
          <w:szCs w:val="28"/>
        </w:rPr>
        <w:t>100% 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sz w:val="28"/>
          <w:szCs w:val="28"/>
        </w:rPr>
        <w:t>информационно-техническое обеспечение составило 5641 час. (</w:t>
      </w:r>
      <w:r w:rsidRPr="00921649">
        <w:rPr>
          <w:rFonts w:eastAsia="Calibri"/>
          <w:sz w:val="28"/>
          <w:szCs w:val="28"/>
        </w:rPr>
        <w:t>100% 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sz w:val="28"/>
          <w:szCs w:val="28"/>
        </w:rPr>
        <w:t>обучение сотрудников, проведение всех видов инструктажей охраны труда, техники безопасности составило 1971 часов (</w:t>
      </w:r>
      <w:r w:rsidRPr="00921649">
        <w:rPr>
          <w:rFonts w:eastAsia="Calibri"/>
          <w:sz w:val="28"/>
          <w:szCs w:val="28"/>
        </w:rPr>
        <w:t>100% 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sz w:val="28"/>
          <w:szCs w:val="28"/>
        </w:rPr>
        <w:lastRenderedPageBreak/>
        <w:t>количество заключенных договоров на техническое обеспечение  охранно-пожарной сигнализации составило 55 единиц (</w:t>
      </w:r>
      <w:r w:rsidRPr="00921649">
        <w:rPr>
          <w:rFonts w:eastAsia="Calibri"/>
          <w:sz w:val="28"/>
          <w:szCs w:val="28"/>
        </w:rPr>
        <w:t>100% к плановому показателю);</w:t>
      </w:r>
    </w:p>
    <w:p w:rsidR="00BD3E30" w:rsidRPr="00921649" w:rsidRDefault="00BD3E30" w:rsidP="00BD3E30">
      <w:pPr>
        <w:autoSpaceDE w:val="0"/>
        <w:autoSpaceDN w:val="0"/>
        <w:adjustRightInd w:val="0"/>
        <w:ind w:firstLine="708"/>
        <w:jc w:val="both"/>
        <w:rPr>
          <w:rFonts w:eastAsia="Calibri"/>
          <w:sz w:val="28"/>
          <w:szCs w:val="28"/>
        </w:rPr>
      </w:pPr>
      <w:r w:rsidRPr="00921649">
        <w:rPr>
          <w:rFonts w:eastAsia="Calibri"/>
          <w:sz w:val="28"/>
          <w:szCs w:val="28"/>
        </w:rPr>
        <w:t>коэффициент выхода автомобильного транспорта на линию составил 96,3% (при плановом значении 96%);</w:t>
      </w:r>
    </w:p>
    <w:p w:rsidR="00BD3E30" w:rsidRPr="00921649" w:rsidRDefault="00BD3E30" w:rsidP="00BD3E30">
      <w:pPr>
        <w:autoSpaceDE w:val="0"/>
        <w:autoSpaceDN w:val="0"/>
        <w:adjustRightInd w:val="0"/>
        <w:ind w:firstLine="708"/>
        <w:jc w:val="both"/>
        <w:rPr>
          <w:rFonts w:eastAsia="Calibri"/>
          <w:sz w:val="28"/>
          <w:szCs w:val="28"/>
        </w:rPr>
      </w:pPr>
      <w:r w:rsidRPr="00921649">
        <w:rPr>
          <w:rFonts w:eastAsia="Calibri"/>
          <w:sz w:val="28"/>
          <w:szCs w:val="28"/>
        </w:rPr>
        <w:t xml:space="preserve">доля сотрудников, охваченных инструктажем по охране труда </w:t>
      </w:r>
      <w:r>
        <w:rPr>
          <w:rFonts w:eastAsia="Calibri"/>
          <w:sz w:val="28"/>
          <w:szCs w:val="28"/>
        </w:rPr>
        <w:t xml:space="preserve">                   </w:t>
      </w:r>
      <w:r w:rsidRPr="00921649">
        <w:rPr>
          <w:rFonts w:eastAsia="Calibri"/>
          <w:sz w:val="28"/>
          <w:szCs w:val="28"/>
        </w:rPr>
        <w:t>и технике безопасности</w:t>
      </w:r>
      <w:r>
        <w:rPr>
          <w:rFonts w:eastAsia="Calibri"/>
          <w:sz w:val="28"/>
          <w:szCs w:val="28"/>
        </w:rPr>
        <w:t>,</w:t>
      </w:r>
      <w:r w:rsidRPr="00921649">
        <w:rPr>
          <w:rFonts w:eastAsia="Calibri"/>
          <w:sz w:val="28"/>
          <w:szCs w:val="28"/>
        </w:rPr>
        <w:t xml:space="preserve"> составила 100% (при плановом значении 98%);</w:t>
      </w:r>
    </w:p>
    <w:p w:rsidR="00BD3E30" w:rsidRPr="00921649" w:rsidRDefault="00BD3E30" w:rsidP="00BD3E30">
      <w:pPr>
        <w:autoSpaceDE w:val="0"/>
        <w:autoSpaceDN w:val="0"/>
        <w:adjustRightInd w:val="0"/>
        <w:ind w:firstLine="708"/>
        <w:jc w:val="both"/>
        <w:rPr>
          <w:sz w:val="28"/>
          <w:szCs w:val="28"/>
        </w:rPr>
      </w:pPr>
      <w:r w:rsidRPr="00921649">
        <w:rPr>
          <w:rFonts w:eastAsia="Calibri"/>
          <w:sz w:val="28"/>
          <w:szCs w:val="28"/>
        </w:rPr>
        <w:t xml:space="preserve">количество аварийных ситуаций </w:t>
      </w:r>
      <w:r>
        <w:rPr>
          <w:rFonts w:eastAsia="Calibri"/>
          <w:sz w:val="28"/>
          <w:szCs w:val="28"/>
        </w:rPr>
        <w:t xml:space="preserve">– </w:t>
      </w:r>
      <w:r w:rsidRPr="00921649">
        <w:rPr>
          <w:rFonts w:eastAsia="Calibri"/>
          <w:sz w:val="28"/>
          <w:szCs w:val="28"/>
        </w:rPr>
        <w:t>0 единиц (при плановом значении 0 единиц).</w:t>
      </w:r>
    </w:p>
    <w:p w:rsidR="00BD3E30" w:rsidRPr="008D3E4C" w:rsidRDefault="00BD3E30" w:rsidP="00BD3E30">
      <w:pPr>
        <w:autoSpaceDE w:val="0"/>
        <w:autoSpaceDN w:val="0"/>
        <w:adjustRightInd w:val="0"/>
        <w:ind w:firstLine="708"/>
        <w:jc w:val="both"/>
        <w:rPr>
          <w:sz w:val="28"/>
          <w:szCs w:val="28"/>
        </w:rPr>
      </w:pPr>
      <w:r w:rsidRPr="008D3E4C">
        <w:rPr>
          <w:sz w:val="28"/>
          <w:szCs w:val="28"/>
        </w:rPr>
        <w:t>Три показателя не достигли плановых значений:</w:t>
      </w:r>
    </w:p>
    <w:p w:rsidR="00BD3E30" w:rsidRPr="008D3E4C" w:rsidRDefault="00BD3E30" w:rsidP="00BD3E30">
      <w:pPr>
        <w:autoSpaceDE w:val="0"/>
        <w:autoSpaceDN w:val="0"/>
        <w:adjustRightInd w:val="0"/>
        <w:ind w:firstLine="708"/>
        <w:jc w:val="both"/>
        <w:rPr>
          <w:sz w:val="28"/>
          <w:szCs w:val="28"/>
        </w:rPr>
      </w:pPr>
      <w:r w:rsidRPr="008D3E4C">
        <w:rPr>
          <w:sz w:val="28"/>
          <w:szCs w:val="28"/>
        </w:rPr>
        <w:t>пробег автомобильным транспортом составил 998 347 км (94,7% к плановому показателю в связи с поздним открытием в 4 квартале 2015 года зимних автомобильных дорог и ледовых переправ);</w:t>
      </w:r>
    </w:p>
    <w:p w:rsidR="00BD3E30" w:rsidRPr="008D3E4C" w:rsidRDefault="00BD3E30" w:rsidP="00BD3E30">
      <w:pPr>
        <w:autoSpaceDE w:val="0"/>
        <w:autoSpaceDN w:val="0"/>
        <w:adjustRightInd w:val="0"/>
        <w:ind w:firstLine="708"/>
        <w:jc w:val="both"/>
        <w:rPr>
          <w:sz w:val="28"/>
          <w:szCs w:val="28"/>
        </w:rPr>
      </w:pPr>
      <w:r w:rsidRPr="008D3E4C">
        <w:rPr>
          <w:sz w:val="28"/>
          <w:szCs w:val="28"/>
        </w:rPr>
        <w:t>доля заявок по транспортному обслуживанию, выполняемых в срок</w:t>
      </w:r>
      <w:r>
        <w:rPr>
          <w:sz w:val="28"/>
          <w:szCs w:val="28"/>
        </w:rPr>
        <w:t>,</w:t>
      </w:r>
      <w:r w:rsidRPr="008D3E4C">
        <w:rPr>
          <w:sz w:val="28"/>
          <w:szCs w:val="28"/>
        </w:rPr>
        <w:t xml:space="preserve"> составила 96% (при плановом значении 99%; </w:t>
      </w:r>
      <w:proofErr w:type="spellStart"/>
      <w:r w:rsidRPr="008D3E4C">
        <w:rPr>
          <w:sz w:val="28"/>
          <w:szCs w:val="28"/>
        </w:rPr>
        <w:t>недостижение</w:t>
      </w:r>
      <w:proofErr w:type="spellEnd"/>
      <w:r w:rsidRPr="008D3E4C">
        <w:rPr>
          <w:sz w:val="28"/>
          <w:szCs w:val="28"/>
        </w:rPr>
        <w:t xml:space="preserve"> планового значения показателя обусловлено отсутствием зимних автомобильных дорог и ледовых переправ в 4 квартале 2015 года);</w:t>
      </w:r>
    </w:p>
    <w:p w:rsidR="00BD3E30" w:rsidRDefault="00BD3E30" w:rsidP="00BD3E30">
      <w:pPr>
        <w:autoSpaceDE w:val="0"/>
        <w:autoSpaceDN w:val="0"/>
        <w:adjustRightInd w:val="0"/>
        <w:ind w:firstLine="708"/>
        <w:jc w:val="both"/>
        <w:rPr>
          <w:rFonts w:eastAsia="Calibri"/>
          <w:sz w:val="28"/>
          <w:szCs w:val="28"/>
        </w:rPr>
      </w:pPr>
      <w:r w:rsidRPr="008D3E4C">
        <w:rPr>
          <w:rFonts w:eastAsia="Calibri"/>
          <w:sz w:val="28"/>
          <w:szCs w:val="28"/>
        </w:rPr>
        <w:t xml:space="preserve">коэффициент технической готовности судов составил 96,4% (при плановом значении 97%; </w:t>
      </w:r>
      <w:proofErr w:type="spellStart"/>
      <w:r w:rsidRPr="008D3E4C">
        <w:rPr>
          <w:rFonts w:eastAsia="Calibri"/>
          <w:sz w:val="28"/>
          <w:szCs w:val="28"/>
        </w:rPr>
        <w:t>недостижение</w:t>
      </w:r>
      <w:proofErr w:type="spellEnd"/>
      <w:r w:rsidRPr="008D3E4C">
        <w:rPr>
          <w:rFonts w:eastAsia="Calibri"/>
          <w:sz w:val="28"/>
          <w:szCs w:val="28"/>
        </w:rPr>
        <w:t xml:space="preserve"> планового значения показателя связано с нахождением в неплановом ремонте катера «Вектор» в период</w:t>
      </w:r>
      <w:r>
        <w:rPr>
          <w:rFonts w:eastAsia="Calibri"/>
          <w:sz w:val="28"/>
          <w:szCs w:val="28"/>
        </w:rPr>
        <w:t xml:space="preserve">            </w:t>
      </w:r>
      <w:r w:rsidRPr="008D3E4C">
        <w:rPr>
          <w:rFonts w:eastAsia="Calibri"/>
          <w:sz w:val="28"/>
          <w:szCs w:val="28"/>
        </w:rPr>
        <w:t xml:space="preserve"> с 14 по 19 сентября 2015 года (ремонт кормовой части, замена днища).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29. </w:t>
      </w:r>
      <w:r w:rsidRPr="00921649">
        <w:rPr>
          <w:sz w:val="28"/>
          <w:szCs w:val="28"/>
          <w:u w:val="single"/>
        </w:rPr>
        <w:t>ВЦП «Управление муниципальными финансами в Ханты-Мансийском районе на 2015 – 2017 годы»</w:t>
      </w:r>
      <w:r w:rsidRPr="00921649">
        <w:rPr>
          <w:sz w:val="28"/>
          <w:szCs w:val="28"/>
        </w:rPr>
        <w:t>. Объем средств, освоенных                     в ходе реализации программы за отчетный период, составил                               53 081,3 тыс. рублей или 95,8% от плана на год.</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В рамках программы за отчетный период финансовые средства направлены 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обеспечение деятельности комитета по финансам, в том числе модернизацию автоматизированных систем, освоение средств по мероприятию 98,5% от годового плана (сложилась экономия по единовременным выплатам при увольнении на пенсию, компенсации стоимости путевок и санаторно-курортное лечение, стоимости проезда</w:t>
      </w:r>
      <w:r>
        <w:rPr>
          <w:sz w:val="28"/>
          <w:szCs w:val="28"/>
        </w:rPr>
        <w:t xml:space="preserve">               </w:t>
      </w:r>
      <w:r w:rsidRPr="00921649">
        <w:rPr>
          <w:sz w:val="28"/>
          <w:szCs w:val="28"/>
        </w:rPr>
        <w:t xml:space="preserve"> к месту отпуска, программное обеспечение и связь);</w:t>
      </w:r>
    </w:p>
    <w:p w:rsidR="00BD3E30" w:rsidRPr="00921649" w:rsidRDefault="00BD3E30" w:rsidP="00BD3E30">
      <w:pPr>
        <w:widowControl w:val="0"/>
        <w:tabs>
          <w:tab w:val="left" w:pos="1134"/>
        </w:tabs>
        <w:ind w:firstLine="709"/>
        <w:contextualSpacing/>
        <w:jc w:val="both"/>
        <w:rPr>
          <w:rFonts w:eastAsia="Calibri"/>
          <w:sz w:val="28"/>
          <w:szCs w:val="28"/>
          <w:lang w:eastAsia="en-US"/>
        </w:rPr>
      </w:pPr>
      <w:r w:rsidRPr="00921649">
        <w:rPr>
          <w:rFonts w:eastAsia="Calibri"/>
          <w:sz w:val="28"/>
          <w:szCs w:val="28"/>
          <w:lang w:eastAsia="en-US"/>
        </w:rPr>
        <w:t xml:space="preserve">обслуживание муниципального долга, исполнение мероприятия составило 2,6% от годового плана (сложилась экономия в связи </w:t>
      </w:r>
      <w:r>
        <w:rPr>
          <w:rFonts w:eastAsia="Calibri"/>
          <w:sz w:val="28"/>
          <w:szCs w:val="28"/>
          <w:lang w:eastAsia="en-US"/>
        </w:rPr>
        <w:t xml:space="preserve">                            </w:t>
      </w:r>
      <w:r w:rsidRPr="00921649">
        <w:rPr>
          <w:rFonts w:eastAsia="Calibri"/>
          <w:sz w:val="28"/>
          <w:szCs w:val="28"/>
          <w:lang w:eastAsia="en-US"/>
        </w:rPr>
        <w:t>с досрочным погашением основного долга по бюджетному кредиту, выданному в 2015 году Департаментом финансов Ханты-Мансийского автономного округа – Югры);</w:t>
      </w:r>
    </w:p>
    <w:p w:rsidR="00BD3E30" w:rsidRPr="00921649" w:rsidRDefault="00BD3E30" w:rsidP="00BD3E30">
      <w:pPr>
        <w:widowControl w:val="0"/>
        <w:tabs>
          <w:tab w:val="left" w:pos="1134"/>
        </w:tabs>
        <w:ind w:firstLine="709"/>
        <w:contextualSpacing/>
        <w:jc w:val="both"/>
        <w:rPr>
          <w:sz w:val="28"/>
          <w:szCs w:val="28"/>
        </w:rPr>
      </w:pPr>
      <w:r w:rsidRPr="00921649">
        <w:rPr>
          <w:rFonts w:eastAsia="Calibri"/>
          <w:sz w:val="28"/>
          <w:szCs w:val="28"/>
          <w:lang w:eastAsia="en-US"/>
        </w:rPr>
        <w:t xml:space="preserve">обеспечение финансовыми средствами резервного фонда администрации района, освоение денежных средств </w:t>
      </w:r>
      <w:r>
        <w:rPr>
          <w:rFonts w:eastAsia="Calibri"/>
          <w:sz w:val="28"/>
          <w:szCs w:val="28"/>
          <w:lang w:eastAsia="en-US"/>
        </w:rPr>
        <w:t xml:space="preserve">– </w:t>
      </w:r>
      <w:r w:rsidRPr="00921649">
        <w:rPr>
          <w:rFonts w:eastAsia="Calibri"/>
          <w:sz w:val="28"/>
          <w:szCs w:val="28"/>
          <w:lang w:eastAsia="en-US"/>
        </w:rPr>
        <w:t>100% от годового плана.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10 показателей непосредственных результатов. Планового значения достигли 9 показателей, в том числе:</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 xml:space="preserve">отклонение фактического объема налоговых и неналоговых доходов </w:t>
      </w:r>
      <w:r w:rsidRPr="00921649">
        <w:rPr>
          <w:bCs/>
          <w:sz w:val="28"/>
          <w:szCs w:val="28"/>
        </w:rPr>
        <w:lastRenderedPageBreak/>
        <w:t>бюджета Ханты-Мансийского района (без учета доходов по дополнительным нормативам отчислений от налога на доходы физических лиц) за отчетный год к первоначально утвержденному плану составило 28,9% (плановое значение 10%);</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доля расходов на формирование резервного фонда администрации района в общем объеме расходов бюджета района составила 0,52% (плановое значение 0,15%);</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 xml:space="preserve">достижение уровня </w:t>
      </w:r>
      <w:proofErr w:type="gramStart"/>
      <w:r w:rsidRPr="00921649">
        <w:rPr>
          <w:bCs/>
          <w:sz w:val="28"/>
          <w:szCs w:val="28"/>
        </w:rPr>
        <w:t>не исполнения</w:t>
      </w:r>
      <w:proofErr w:type="gramEnd"/>
      <w:r w:rsidRPr="00921649">
        <w:rPr>
          <w:bCs/>
          <w:sz w:val="28"/>
          <w:szCs w:val="28"/>
        </w:rPr>
        <w:t xml:space="preserve"> расходных обязательств Ханты-Мансийского района за отчетный финансовый год, утвержденных решением о бюджете Ханты-Мансийского района</w:t>
      </w:r>
      <w:r>
        <w:rPr>
          <w:bCs/>
          <w:sz w:val="28"/>
          <w:szCs w:val="28"/>
        </w:rPr>
        <w:t>,</w:t>
      </w:r>
      <w:r w:rsidRPr="00921649">
        <w:rPr>
          <w:bCs/>
          <w:sz w:val="28"/>
          <w:szCs w:val="28"/>
        </w:rPr>
        <w:t xml:space="preserve"> составило 6,1% (плановое значение 0,1%);</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доля числа главных распорядителей бюджетных средств райо</w:t>
      </w:r>
      <w:r>
        <w:rPr>
          <w:bCs/>
          <w:sz w:val="28"/>
          <w:szCs w:val="28"/>
        </w:rPr>
        <w:t xml:space="preserve">на, предоставивших отчетность в </w:t>
      </w:r>
      <w:r w:rsidRPr="00921649">
        <w:rPr>
          <w:bCs/>
          <w:sz w:val="28"/>
          <w:szCs w:val="28"/>
        </w:rPr>
        <w:t>сроки</w:t>
      </w:r>
      <w:r>
        <w:rPr>
          <w:bCs/>
          <w:sz w:val="28"/>
          <w:szCs w:val="28"/>
        </w:rPr>
        <w:t>,</w:t>
      </w:r>
      <w:r w:rsidRPr="00921649">
        <w:rPr>
          <w:bCs/>
          <w:sz w:val="28"/>
          <w:szCs w:val="28"/>
        </w:rPr>
        <w:t xml:space="preserve"> установленные комитетом по финансам </w:t>
      </w:r>
      <w:r>
        <w:rPr>
          <w:bCs/>
          <w:sz w:val="28"/>
          <w:szCs w:val="28"/>
        </w:rPr>
        <w:t xml:space="preserve">администрации </w:t>
      </w:r>
      <w:r w:rsidRPr="00921649">
        <w:rPr>
          <w:bCs/>
          <w:sz w:val="28"/>
          <w:szCs w:val="28"/>
        </w:rPr>
        <w:t>района</w:t>
      </w:r>
      <w:r>
        <w:rPr>
          <w:bCs/>
          <w:sz w:val="28"/>
          <w:szCs w:val="28"/>
        </w:rPr>
        <w:t>,</w:t>
      </w:r>
      <w:r w:rsidRPr="00921649">
        <w:rPr>
          <w:bCs/>
          <w:sz w:val="28"/>
          <w:szCs w:val="28"/>
        </w:rPr>
        <w:t xml:space="preserve"> в общем числе главных распорядителей бюджетных средств района составила 100% (при плановом значении 100%);</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обеспеченность программно-техническими средствами специалистов комитета по финансам</w:t>
      </w:r>
      <w:r>
        <w:rPr>
          <w:bCs/>
          <w:sz w:val="28"/>
          <w:szCs w:val="28"/>
        </w:rPr>
        <w:t xml:space="preserve"> администрации</w:t>
      </w:r>
      <w:r w:rsidRPr="00921649">
        <w:rPr>
          <w:bCs/>
          <w:sz w:val="28"/>
          <w:szCs w:val="28"/>
        </w:rPr>
        <w:t xml:space="preserve"> района в объеме, достаточном для исполнения должностных обязанностей</w:t>
      </w:r>
      <w:r>
        <w:rPr>
          <w:bCs/>
          <w:sz w:val="28"/>
          <w:szCs w:val="28"/>
        </w:rPr>
        <w:t>,</w:t>
      </w:r>
      <w:r w:rsidRPr="00921649">
        <w:rPr>
          <w:bCs/>
          <w:sz w:val="28"/>
          <w:szCs w:val="28"/>
        </w:rPr>
        <w:t xml:space="preserve"> составила 100% (при плановом значении 100%);</w:t>
      </w:r>
    </w:p>
    <w:p w:rsidR="00BD3E30" w:rsidRPr="006C358B" w:rsidRDefault="00BD3E30" w:rsidP="00BD3E30">
      <w:pPr>
        <w:widowControl w:val="0"/>
        <w:tabs>
          <w:tab w:val="left" w:pos="1134"/>
        </w:tabs>
        <w:ind w:firstLine="709"/>
        <w:contextualSpacing/>
        <w:jc w:val="both"/>
        <w:rPr>
          <w:bCs/>
          <w:sz w:val="28"/>
          <w:szCs w:val="28"/>
        </w:rPr>
      </w:pPr>
      <w:r w:rsidRPr="00921649">
        <w:rPr>
          <w:bCs/>
          <w:sz w:val="28"/>
          <w:szCs w:val="28"/>
        </w:rPr>
        <w:t>количество лиц</w:t>
      </w:r>
      <w:r w:rsidRPr="006C358B">
        <w:rPr>
          <w:bCs/>
          <w:sz w:val="28"/>
          <w:szCs w:val="28"/>
        </w:rPr>
        <w:t xml:space="preserve">, охваченных мероприятиями, направленными </w:t>
      </w:r>
      <w:r>
        <w:rPr>
          <w:bCs/>
          <w:sz w:val="28"/>
          <w:szCs w:val="28"/>
        </w:rPr>
        <w:t xml:space="preserve">                  </w:t>
      </w:r>
      <w:r w:rsidRPr="006C358B">
        <w:rPr>
          <w:bCs/>
          <w:sz w:val="28"/>
          <w:szCs w:val="28"/>
        </w:rPr>
        <w:t>на повышение финансовой грамотности</w:t>
      </w:r>
      <w:r>
        <w:rPr>
          <w:bCs/>
          <w:sz w:val="28"/>
          <w:szCs w:val="28"/>
        </w:rPr>
        <w:t>,</w:t>
      </w:r>
      <w:r w:rsidRPr="006C358B">
        <w:rPr>
          <w:bCs/>
          <w:sz w:val="28"/>
          <w:szCs w:val="28"/>
        </w:rPr>
        <w:t xml:space="preserve"> составило 541 человек (</w:t>
      </w:r>
      <w:r w:rsidRPr="006C358B">
        <w:rPr>
          <w:sz w:val="28"/>
          <w:szCs w:val="28"/>
        </w:rPr>
        <w:t>плановое значение –  385 человек или 140,5</w:t>
      </w:r>
      <w:r w:rsidRPr="006C358B">
        <w:rPr>
          <w:bCs/>
          <w:sz w:val="28"/>
          <w:szCs w:val="28"/>
        </w:rPr>
        <w:t>% к плановому показателю);</w:t>
      </w:r>
    </w:p>
    <w:p w:rsidR="00BD3E30" w:rsidRPr="00921649" w:rsidRDefault="00BD3E30" w:rsidP="00BD3E30">
      <w:pPr>
        <w:widowControl w:val="0"/>
        <w:tabs>
          <w:tab w:val="left" w:pos="1134"/>
        </w:tabs>
        <w:ind w:firstLine="709"/>
        <w:contextualSpacing/>
        <w:jc w:val="both"/>
        <w:rPr>
          <w:bCs/>
          <w:sz w:val="28"/>
          <w:szCs w:val="28"/>
        </w:rPr>
      </w:pPr>
      <w:r w:rsidRPr="006C358B">
        <w:rPr>
          <w:bCs/>
          <w:sz w:val="28"/>
          <w:szCs w:val="28"/>
        </w:rPr>
        <w:t>сохранение уровня исполнения первоначальных плановых назначений по налоговым и неналоговым доходам бюджета (без учета доходов по дополнительным нормативам отчислений от налога на доходы физических лиц) составило 128,9% (при плановом значении 100%);</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достижение доли числа главных распорядителей бюджетных средств Ха</w:t>
      </w:r>
      <w:r>
        <w:rPr>
          <w:bCs/>
          <w:sz w:val="28"/>
          <w:szCs w:val="28"/>
        </w:rPr>
        <w:t>нты-Мансийского района, улучившая</w:t>
      </w:r>
      <w:r w:rsidRPr="00921649">
        <w:rPr>
          <w:bCs/>
          <w:sz w:val="28"/>
          <w:szCs w:val="28"/>
        </w:rPr>
        <w:t xml:space="preserve"> суммарную оценку качества финансового менеджмента</w:t>
      </w:r>
      <w:r>
        <w:rPr>
          <w:bCs/>
          <w:sz w:val="28"/>
          <w:szCs w:val="28"/>
        </w:rPr>
        <w:t>,</w:t>
      </w:r>
      <w:r w:rsidRPr="00921649">
        <w:rPr>
          <w:bCs/>
          <w:sz w:val="28"/>
          <w:szCs w:val="28"/>
        </w:rPr>
        <w:t xml:space="preserve"> в общем числе главных распорядителей бюджетных средств района составило 95% (при плановом значении 75%);</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сохранение уровня исполнения расходных обязательств Ханты-Мансийского района по обслуживанию муниципального долга Ханты-Мансийского района, возникающих на основании договоров и соглашений</w:t>
      </w:r>
      <w:r>
        <w:rPr>
          <w:bCs/>
          <w:sz w:val="28"/>
          <w:szCs w:val="28"/>
        </w:rPr>
        <w:t>,</w:t>
      </w:r>
      <w:r w:rsidRPr="00921649">
        <w:rPr>
          <w:bCs/>
          <w:sz w:val="28"/>
          <w:szCs w:val="28"/>
        </w:rPr>
        <w:t xml:space="preserve"> составило 100% (при плановом значении 100%).</w:t>
      </w:r>
    </w:p>
    <w:p w:rsidR="00BD3E30" w:rsidRPr="00921649" w:rsidRDefault="00BD3E30" w:rsidP="00BD3E30">
      <w:pPr>
        <w:widowControl w:val="0"/>
        <w:tabs>
          <w:tab w:val="left" w:pos="1134"/>
        </w:tabs>
        <w:ind w:firstLine="709"/>
        <w:contextualSpacing/>
        <w:jc w:val="both"/>
        <w:rPr>
          <w:sz w:val="28"/>
          <w:szCs w:val="28"/>
        </w:rPr>
      </w:pPr>
      <w:r w:rsidRPr="00921649">
        <w:rPr>
          <w:bCs/>
          <w:sz w:val="28"/>
          <w:szCs w:val="28"/>
        </w:rPr>
        <w:t>Показатель непосредственных результатов «Достижение уровня исполнения расходных обязательств Ханты-Мансийского района за отчетный финансовый год, утвержденных решением о бюджете Ханты-Мансийского района» достиг  значения 93,9% (плановое значение 95%).</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30. </w:t>
      </w:r>
      <w:r w:rsidRPr="00921649">
        <w:rPr>
          <w:sz w:val="28"/>
          <w:szCs w:val="28"/>
          <w:u w:val="single"/>
        </w:rPr>
        <w:t>ВЦП «Организация транспортного обслуживания населения Ханты-Мансийского района на 2015 – 2017 годы».</w:t>
      </w:r>
      <w:r w:rsidRPr="00921649">
        <w:rPr>
          <w:sz w:val="28"/>
          <w:szCs w:val="28"/>
        </w:rPr>
        <w:t xml:space="preserve"> Объем средств, освоенных в ходе реализации программы за отчетный период, составил </w:t>
      </w:r>
      <w:r>
        <w:rPr>
          <w:sz w:val="28"/>
          <w:szCs w:val="28"/>
        </w:rPr>
        <w:t xml:space="preserve">             </w:t>
      </w:r>
      <w:r w:rsidRPr="00921649">
        <w:rPr>
          <w:sz w:val="28"/>
          <w:szCs w:val="28"/>
        </w:rPr>
        <w:t xml:space="preserve">21 036,1 тыс. рублей или 95,6% от плана на год. </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В рамках реализации программы финансовые средства были </w:t>
      </w:r>
      <w:r w:rsidRPr="00921649">
        <w:rPr>
          <w:sz w:val="28"/>
          <w:szCs w:val="28"/>
        </w:rPr>
        <w:lastRenderedPageBreak/>
        <w:t>направлены на организацию перевозок пассажиров автомобильным транспортом, организаци</w:t>
      </w:r>
      <w:r>
        <w:rPr>
          <w:sz w:val="28"/>
          <w:szCs w:val="28"/>
        </w:rPr>
        <w:t>ю</w:t>
      </w:r>
      <w:r w:rsidRPr="00921649">
        <w:rPr>
          <w:sz w:val="28"/>
          <w:szCs w:val="28"/>
        </w:rPr>
        <w:t xml:space="preserve"> перевозок пассажиров во</w:t>
      </w:r>
      <w:r>
        <w:rPr>
          <w:sz w:val="28"/>
          <w:szCs w:val="28"/>
        </w:rPr>
        <w:t>здушным транспортом, организацию</w:t>
      </w:r>
      <w:r w:rsidRPr="00921649">
        <w:rPr>
          <w:sz w:val="28"/>
          <w:szCs w:val="28"/>
        </w:rPr>
        <w:t xml:space="preserve"> перевозок водн</w:t>
      </w:r>
      <w:r>
        <w:rPr>
          <w:sz w:val="28"/>
          <w:szCs w:val="28"/>
        </w:rPr>
        <w:t>ым транспортом, организацию</w:t>
      </w:r>
      <w:r w:rsidRPr="00921649">
        <w:rPr>
          <w:sz w:val="28"/>
          <w:szCs w:val="28"/>
        </w:rPr>
        <w:t xml:space="preserve"> строительства и содержания зимних автомобильных дорог и ледовых переправ внутрирайонного значения.</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11 целевых показателей (7 показателей непосредственных результатов, 4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9 показателей, в том числе:</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регулярность движения автомобильного транспорта составила 99,7%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рейсов воздушного транспорта составило 281 (100%</w:t>
      </w:r>
      <w:r>
        <w:rPr>
          <w:sz w:val="28"/>
          <w:szCs w:val="28"/>
        </w:rPr>
        <w:t xml:space="preserve">               </w:t>
      </w:r>
      <w:r w:rsidRPr="00921649">
        <w:rPr>
          <w:sz w:val="28"/>
          <w:szCs w:val="28"/>
        </w:rPr>
        <w:t xml:space="preserve">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регулярность движения воздушного транспорта составила 92,6%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 xml:space="preserve">количество рейсов водного транспорта составило 232 (100% </w:t>
      </w:r>
      <w:r>
        <w:rPr>
          <w:sz w:val="28"/>
          <w:szCs w:val="28"/>
        </w:rPr>
        <w:t xml:space="preserve">                     </w:t>
      </w:r>
      <w:r w:rsidRPr="00921649">
        <w:rPr>
          <w:sz w:val="28"/>
          <w:szCs w:val="28"/>
        </w:rPr>
        <w:t>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регулярность движения водного транспорта составила 83,3% (100%</w:t>
      </w:r>
      <w:r>
        <w:rPr>
          <w:sz w:val="28"/>
          <w:szCs w:val="28"/>
        </w:rPr>
        <w:t xml:space="preserve">                  </w:t>
      </w:r>
      <w:r w:rsidRPr="00921649">
        <w:rPr>
          <w:sz w:val="28"/>
          <w:szCs w:val="28"/>
        </w:rPr>
        <w:t xml:space="preserve">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протяженность зимних автомобильных дорог, строящихся за счет средств бюджета Ханты-Мансийского района</w:t>
      </w:r>
      <w:r>
        <w:rPr>
          <w:sz w:val="28"/>
          <w:szCs w:val="28"/>
        </w:rPr>
        <w:t>,</w:t>
      </w:r>
      <w:r w:rsidRPr="00921649">
        <w:rPr>
          <w:sz w:val="28"/>
          <w:szCs w:val="28"/>
        </w:rPr>
        <w:t xml:space="preserve"> составила 8 км (100% </w:t>
      </w:r>
      <w:r>
        <w:rPr>
          <w:sz w:val="28"/>
          <w:szCs w:val="28"/>
        </w:rPr>
        <w:t xml:space="preserve">                   </w:t>
      </w:r>
      <w:r w:rsidRPr="00921649">
        <w:rPr>
          <w:sz w:val="28"/>
          <w:szCs w:val="28"/>
        </w:rPr>
        <w:t>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пассажиров, перевезенных воздушным транспортом</w:t>
      </w:r>
      <w:r>
        <w:rPr>
          <w:sz w:val="28"/>
          <w:szCs w:val="28"/>
        </w:rPr>
        <w:t>,</w:t>
      </w:r>
      <w:r w:rsidRPr="00921649">
        <w:rPr>
          <w:sz w:val="28"/>
          <w:szCs w:val="28"/>
        </w:rPr>
        <w:t xml:space="preserve"> составило 6587 человек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пассажиров, перевезенных водным транспортом</w:t>
      </w:r>
      <w:r>
        <w:rPr>
          <w:sz w:val="28"/>
          <w:szCs w:val="28"/>
        </w:rPr>
        <w:t>,</w:t>
      </w:r>
      <w:r w:rsidRPr="00921649">
        <w:rPr>
          <w:sz w:val="28"/>
          <w:szCs w:val="28"/>
        </w:rPr>
        <w:t xml:space="preserve"> составило 3116 человек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продолжительность функционирования зимней автомобильной дороги составила 100 дней (100%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Два показателя не достигли плановых значений: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рейсов автомобильного транспорта составило 685 (93,4% к плановому показателю);</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количество пассажиров, перевезенных автомобильным транспортом</w:t>
      </w:r>
      <w:r>
        <w:rPr>
          <w:sz w:val="28"/>
          <w:szCs w:val="28"/>
        </w:rPr>
        <w:t>,</w:t>
      </w:r>
      <w:r w:rsidRPr="00921649">
        <w:rPr>
          <w:sz w:val="28"/>
          <w:szCs w:val="28"/>
        </w:rPr>
        <w:t xml:space="preserve"> составило 5951 человек (94,8% к плановому показателю).</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31. </w:t>
      </w:r>
      <w:r w:rsidRPr="00921649">
        <w:rPr>
          <w:sz w:val="28"/>
          <w:szCs w:val="28"/>
          <w:u w:val="single"/>
        </w:rPr>
        <w:t>ВЦП «Обеспечение эффективного функционирования и развития образовательных учреждений Ханты-Мансийского района на 2015 –</w:t>
      </w:r>
      <w:r w:rsidRPr="00921649">
        <w:rPr>
          <w:sz w:val="28"/>
          <w:szCs w:val="28"/>
        </w:rPr>
        <w:t xml:space="preserve">             </w:t>
      </w:r>
      <w:r w:rsidRPr="00921649">
        <w:rPr>
          <w:sz w:val="28"/>
          <w:szCs w:val="28"/>
          <w:u w:val="single"/>
        </w:rPr>
        <w:t>2017 годы»</w:t>
      </w:r>
      <w:r w:rsidRPr="00921649">
        <w:rPr>
          <w:sz w:val="28"/>
          <w:szCs w:val="28"/>
        </w:rPr>
        <w:t xml:space="preserve">. Объем средств, освоенных в ходе реализации программы               за отчетный период, составил 465 626,4 тыс. рублей или 95,1% от плана              на год, в том числе из бюджета автономного округа – 5 558,6 тыс. рублей, из бюджета района – 460 067,8 тыс. рублей. </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В рамках реализации программы финансовые средства были направлены на обеспечение мер, направленных на реализацию качественного оказания образовательных услуг в муниципальных общеобразовательных учреждениях, дошкольных образовательных учреждениях и в учреждениях дополнительного образования; на обеспечение деятельности подведомственных муниципальных </w:t>
      </w:r>
      <w:r w:rsidRPr="00921649">
        <w:rPr>
          <w:sz w:val="28"/>
          <w:szCs w:val="28"/>
        </w:rPr>
        <w:lastRenderedPageBreak/>
        <w:t>образовательных учреждений.</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9 целевых показателей (5 показателей непосредственных результатов, 4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5 показателей, в том числе:</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процент охвата детей дошкольным образованием составил 100% </w:t>
      </w:r>
      <w:r w:rsidRPr="00921649">
        <w:rPr>
          <w:bCs/>
          <w:sz w:val="28"/>
          <w:szCs w:val="28"/>
        </w:rPr>
        <w:t>(при плановом значении 100,0%);</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размер заработной платы педагогических работников составил 55 186,5 рублей (100,0% к плановому значению);</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удовлетворенность населения качеством дошкольного образования составила 96,2% </w:t>
      </w:r>
      <w:r w:rsidRPr="00921649">
        <w:rPr>
          <w:bCs/>
          <w:sz w:val="28"/>
          <w:szCs w:val="28"/>
        </w:rPr>
        <w:t>(при плановом значении 92,0%);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удовлетворенность населения качеством общего образования составила 94,9% </w:t>
      </w:r>
      <w:r w:rsidRPr="00921649">
        <w:rPr>
          <w:bCs/>
          <w:sz w:val="28"/>
          <w:szCs w:val="28"/>
        </w:rPr>
        <w:t>(при плановом значении 84,0%);</w:t>
      </w:r>
    </w:p>
    <w:p w:rsidR="00BD3E30" w:rsidRPr="00921649" w:rsidRDefault="00BD3E30" w:rsidP="00BD3E30">
      <w:pPr>
        <w:widowControl w:val="0"/>
        <w:tabs>
          <w:tab w:val="left" w:pos="1134"/>
        </w:tabs>
        <w:ind w:firstLine="709"/>
        <w:contextualSpacing/>
        <w:jc w:val="both"/>
        <w:rPr>
          <w:bCs/>
          <w:sz w:val="28"/>
          <w:szCs w:val="28"/>
        </w:rPr>
      </w:pPr>
      <w:r w:rsidRPr="00921649">
        <w:rPr>
          <w:sz w:val="28"/>
          <w:szCs w:val="28"/>
        </w:rPr>
        <w:t xml:space="preserve">удовлетворенность населения качеством дополнительного образования </w:t>
      </w:r>
      <w:r>
        <w:rPr>
          <w:sz w:val="28"/>
          <w:szCs w:val="28"/>
        </w:rPr>
        <w:t xml:space="preserve">– </w:t>
      </w:r>
      <w:r w:rsidRPr="00921649">
        <w:rPr>
          <w:sz w:val="28"/>
          <w:szCs w:val="28"/>
        </w:rPr>
        <w:t xml:space="preserve">98,3% </w:t>
      </w:r>
      <w:r w:rsidRPr="00921649">
        <w:rPr>
          <w:bCs/>
          <w:sz w:val="28"/>
          <w:szCs w:val="28"/>
        </w:rPr>
        <w:t>(при плановом значении 98,2%).</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Четыре показателя не достигли плановых значений:</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доля обучающихся, занимающихся по ФГОС</w:t>
      </w:r>
      <w:r>
        <w:rPr>
          <w:bCs/>
          <w:sz w:val="28"/>
          <w:szCs w:val="28"/>
        </w:rPr>
        <w:t>,</w:t>
      </w:r>
      <w:r w:rsidRPr="00921649">
        <w:rPr>
          <w:bCs/>
          <w:sz w:val="28"/>
          <w:szCs w:val="28"/>
        </w:rPr>
        <w:t xml:space="preserve"> составила 52,5% (при плановом значении 85,0%);</w:t>
      </w:r>
    </w:p>
    <w:p w:rsidR="00BD3E30" w:rsidRPr="00921649" w:rsidRDefault="00BD3E30" w:rsidP="00BD3E30">
      <w:pPr>
        <w:widowControl w:val="0"/>
        <w:tabs>
          <w:tab w:val="left" w:pos="1134"/>
        </w:tabs>
        <w:ind w:firstLine="709"/>
        <w:contextualSpacing/>
        <w:jc w:val="both"/>
        <w:rPr>
          <w:bCs/>
          <w:sz w:val="28"/>
          <w:szCs w:val="28"/>
        </w:rPr>
      </w:pPr>
      <w:r>
        <w:rPr>
          <w:bCs/>
          <w:sz w:val="28"/>
          <w:szCs w:val="28"/>
        </w:rPr>
        <w:t xml:space="preserve">доля обучающихся 10 – </w:t>
      </w:r>
      <w:r w:rsidRPr="00921649">
        <w:rPr>
          <w:bCs/>
          <w:sz w:val="28"/>
          <w:szCs w:val="28"/>
        </w:rPr>
        <w:t>11 классов, занимающихся по программам профильного обучения</w:t>
      </w:r>
      <w:r>
        <w:rPr>
          <w:bCs/>
          <w:sz w:val="28"/>
          <w:szCs w:val="28"/>
        </w:rPr>
        <w:t>,</w:t>
      </w:r>
      <w:r w:rsidRPr="00921649">
        <w:rPr>
          <w:bCs/>
          <w:sz w:val="28"/>
          <w:szCs w:val="28"/>
        </w:rPr>
        <w:t xml:space="preserve"> составила 11,8% (при плановом значении 33,0%);</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процент охвата дополнительным образованием составил 75,0% (при плановом значении 98,0%);</w:t>
      </w:r>
    </w:p>
    <w:p w:rsidR="00BD3E30" w:rsidRPr="00921649" w:rsidRDefault="00BD3E30" w:rsidP="00BD3E30">
      <w:pPr>
        <w:widowControl w:val="0"/>
        <w:tabs>
          <w:tab w:val="left" w:pos="1134"/>
        </w:tabs>
        <w:ind w:firstLine="709"/>
        <w:contextualSpacing/>
        <w:jc w:val="both"/>
        <w:rPr>
          <w:bCs/>
          <w:sz w:val="28"/>
          <w:szCs w:val="28"/>
        </w:rPr>
      </w:pPr>
      <w:r w:rsidRPr="00921649">
        <w:rPr>
          <w:bCs/>
          <w:sz w:val="28"/>
          <w:szCs w:val="28"/>
        </w:rPr>
        <w:t xml:space="preserve">доля выпускников, поступивших в высшие учебные заведения </w:t>
      </w:r>
      <w:r>
        <w:rPr>
          <w:bCs/>
          <w:sz w:val="28"/>
          <w:szCs w:val="28"/>
        </w:rPr>
        <w:t xml:space="preserve">                    </w:t>
      </w:r>
      <w:r w:rsidRPr="00921649">
        <w:rPr>
          <w:bCs/>
          <w:sz w:val="28"/>
          <w:szCs w:val="28"/>
        </w:rPr>
        <w:t>на бюджетной основе составила 64,9% (при плановом значении 75,0%).</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 xml:space="preserve">32. </w:t>
      </w:r>
      <w:r w:rsidRPr="00921649">
        <w:rPr>
          <w:sz w:val="28"/>
          <w:szCs w:val="28"/>
          <w:u w:val="single"/>
        </w:rPr>
        <w:t xml:space="preserve">ВЦП «Повышение качества доступности и эффективности предоставления услуг в сфере строительства, архитектуры и ЖКХ </w:t>
      </w:r>
      <w:r>
        <w:rPr>
          <w:sz w:val="28"/>
          <w:szCs w:val="28"/>
          <w:u w:val="single"/>
        </w:rPr>
        <w:t xml:space="preserve">                        </w:t>
      </w:r>
      <w:r w:rsidRPr="00921649">
        <w:rPr>
          <w:sz w:val="28"/>
          <w:szCs w:val="28"/>
          <w:u w:val="single"/>
        </w:rPr>
        <w:t>в Ханты-Мансийском районе на 2015 – 2017 годы»</w:t>
      </w:r>
      <w:r w:rsidRPr="00921649">
        <w:rPr>
          <w:sz w:val="28"/>
          <w:szCs w:val="28"/>
        </w:rPr>
        <w:t>. Объем средств, освоенных в ходе реализации программы за отчетный период, составил 73 278,4 тыс. рублей или 85,6% от плана на год.</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В рамках реализации программы финансовые средства были направлены на обеспечение мер, направленных 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создание условий для бесперебойного, качественного исполнения полномочий в сфере строительства и ЖКХ на территории Ханты-Мансийского района;</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предоставление субсидий организациям, оказывающим услуги по социально-ориентированным тарифам, на возмещение недополученных доходов;</w:t>
      </w:r>
    </w:p>
    <w:p w:rsidR="00BD3E30" w:rsidRPr="00921649" w:rsidRDefault="00BD3E30" w:rsidP="00BD3E30">
      <w:pPr>
        <w:widowControl w:val="0"/>
        <w:autoSpaceDE w:val="0"/>
        <w:autoSpaceDN w:val="0"/>
        <w:adjustRightInd w:val="0"/>
        <w:ind w:firstLine="709"/>
        <w:jc w:val="both"/>
        <w:rPr>
          <w:sz w:val="28"/>
          <w:szCs w:val="28"/>
        </w:rPr>
      </w:pPr>
      <w:r w:rsidRPr="00921649">
        <w:rPr>
          <w:sz w:val="28"/>
          <w:szCs w:val="28"/>
        </w:rPr>
        <w:t>обеспечение функции заказчика в сфере строительства, реконструкции, капитального ремонта, ремонта объектов жилищно-гражданского, культурно-бытового назначения,  коммунального, дорожного хозяйства.</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Программой предусмотрено 7 целевых показателей (5 показателей непосредственных результатов, 2 показателя конечных результатов).</w:t>
      </w:r>
    </w:p>
    <w:p w:rsidR="00BD3E30" w:rsidRPr="00921649" w:rsidRDefault="00BD3E30" w:rsidP="00BD3E30">
      <w:pPr>
        <w:widowControl w:val="0"/>
        <w:tabs>
          <w:tab w:val="left" w:pos="1134"/>
        </w:tabs>
        <w:ind w:firstLine="709"/>
        <w:contextualSpacing/>
        <w:jc w:val="both"/>
        <w:rPr>
          <w:sz w:val="28"/>
          <w:szCs w:val="28"/>
        </w:rPr>
      </w:pPr>
      <w:r w:rsidRPr="00921649">
        <w:rPr>
          <w:sz w:val="28"/>
          <w:szCs w:val="28"/>
        </w:rPr>
        <w:t>Планового значения достигли 6 показателей, в том числе:</w:t>
      </w:r>
    </w:p>
    <w:p w:rsidR="00BD3E30" w:rsidRPr="00921649" w:rsidRDefault="00BD3E30" w:rsidP="00BD3E30">
      <w:pPr>
        <w:ind w:firstLine="709"/>
        <w:contextualSpacing/>
        <w:jc w:val="both"/>
        <w:rPr>
          <w:sz w:val="28"/>
          <w:szCs w:val="28"/>
        </w:rPr>
      </w:pPr>
      <w:r w:rsidRPr="00921649">
        <w:rPr>
          <w:sz w:val="28"/>
          <w:szCs w:val="28"/>
        </w:rPr>
        <w:lastRenderedPageBreak/>
        <w:t>объем предоставленных услуг населению по сбору и вывозу ТБО составил 6,436  тыс.</w:t>
      </w:r>
      <w:r>
        <w:rPr>
          <w:sz w:val="28"/>
          <w:szCs w:val="28"/>
        </w:rPr>
        <w:t xml:space="preserve"> </w:t>
      </w:r>
      <w:r w:rsidRPr="00921649">
        <w:rPr>
          <w:sz w:val="28"/>
          <w:szCs w:val="28"/>
        </w:rPr>
        <w:t>куб.</w:t>
      </w:r>
      <w:r>
        <w:rPr>
          <w:sz w:val="28"/>
          <w:szCs w:val="28"/>
        </w:rPr>
        <w:t xml:space="preserve"> </w:t>
      </w:r>
      <w:r w:rsidRPr="00921649">
        <w:rPr>
          <w:sz w:val="28"/>
          <w:szCs w:val="28"/>
        </w:rPr>
        <w:t>м (100% к плановому показателю);</w:t>
      </w:r>
    </w:p>
    <w:p w:rsidR="00BD3E30" w:rsidRPr="00921649" w:rsidRDefault="00BD3E30" w:rsidP="00BD3E30">
      <w:pPr>
        <w:ind w:firstLine="709"/>
        <w:contextualSpacing/>
        <w:jc w:val="both"/>
        <w:rPr>
          <w:sz w:val="28"/>
          <w:szCs w:val="28"/>
        </w:rPr>
      </w:pPr>
      <w:r w:rsidRPr="00921649">
        <w:rPr>
          <w:sz w:val="28"/>
          <w:szCs w:val="28"/>
        </w:rPr>
        <w:t>объем предоставленных услуг населению по сбору и вывозу ЖБО  составил 25,3 тыс.</w:t>
      </w:r>
      <w:r>
        <w:rPr>
          <w:sz w:val="28"/>
          <w:szCs w:val="28"/>
        </w:rPr>
        <w:t xml:space="preserve"> </w:t>
      </w:r>
      <w:r w:rsidRPr="00921649">
        <w:rPr>
          <w:sz w:val="28"/>
          <w:szCs w:val="28"/>
        </w:rPr>
        <w:t>куб.</w:t>
      </w:r>
      <w:r>
        <w:rPr>
          <w:sz w:val="28"/>
          <w:szCs w:val="28"/>
        </w:rPr>
        <w:t xml:space="preserve"> </w:t>
      </w:r>
      <w:r w:rsidRPr="00921649">
        <w:rPr>
          <w:sz w:val="28"/>
          <w:szCs w:val="28"/>
        </w:rPr>
        <w:t>м (100% к плановому показателю);</w:t>
      </w:r>
    </w:p>
    <w:p w:rsidR="00BD3E30" w:rsidRPr="000A127C" w:rsidRDefault="00BD3E30" w:rsidP="00BD3E30">
      <w:pPr>
        <w:ind w:firstLine="709"/>
        <w:contextualSpacing/>
        <w:jc w:val="both"/>
        <w:rPr>
          <w:sz w:val="28"/>
          <w:szCs w:val="28"/>
        </w:rPr>
      </w:pPr>
      <w:r w:rsidRPr="000A127C">
        <w:rPr>
          <w:sz w:val="28"/>
          <w:szCs w:val="28"/>
        </w:rPr>
        <w:t xml:space="preserve">количество муниципальных услуг, оказываемых департаментом </w:t>
      </w:r>
      <w:r>
        <w:rPr>
          <w:sz w:val="28"/>
          <w:szCs w:val="28"/>
        </w:rPr>
        <w:t xml:space="preserve">               </w:t>
      </w:r>
      <w:r w:rsidRPr="000A127C">
        <w:rPr>
          <w:sz w:val="28"/>
          <w:szCs w:val="28"/>
        </w:rPr>
        <w:t>и МКУ «УК</w:t>
      </w:r>
      <w:r>
        <w:rPr>
          <w:sz w:val="28"/>
          <w:szCs w:val="28"/>
        </w:rPr>
        <w:t>С</w:t>
      </w:r>
      <w:r w:rsidRPr="000A127C">
        <w:rPr>
          <w:sz w:val="28"/>
          <w:szCs w:val="28"/>
        </w:rPr>
        <w:t xml:space="preserve"> и Р»</w:t>
      </w:r>
      <w:r>
        <w:rPr>
          <w:sz w:val="28"/>
          <w:szCs w:val="28"/>
        </w:rPr>
        <w:t>,</w:t>
      </w:r>
      <w:r w:rsidRPr="000A127C">
        <w:rPr>
          <w:sz w:val="28"/>
          <w:szCs w:val="28"/>
        </w:rPr>
        <w:t xml:space="preserve"> составило 8 единиц (100% к плановому показателю);</w:t>
      </w:r>
    </w:p>
    <w:p w:rsidR="00BD3E30" w:rsidRPr="000A127C" w:rsidRDefault="00BD3E30" w:rsidP="00BD3E30">
      <w:pPr>
        <w:ind w:firstLine="709"/>
        <w:contextualSpacing/>
        <w:jc w:val="both"/>
        <w:rPr>
          <w:sz w:val="28"/>
          <w:szCs w:val="28"/>
        </w:rPr>
      </w:pPr>
      <w:r w:rsidRPr="000A127C">
        <w:rPr>
          <w:sz w:val="28"/>
          <w:szCs w:val="28"/>
        </w:rPr>
        <w:t>муниципальная услуга, приходящаяся на одного сотрудника</w:t>
      </w:r>
      <w:r>
        <w:rPr>
          <w:sz w:val="28"/>
          <w:szCs w:val="28"/>
        </w:rPr>
        <w:t>,</w:t>
      </w:r>
      <w:r w:rsidRPr="000A127C">
        <w:rPr>
          <w:sz w:val="28"/>
          <w:szCs w:val="28"/>
        </w:rPr>
        <w:t xml:space="preserve"> составила 0,146 единиц (100% к плановому показателю);</w:t>
      </w:r>
    </w:p>
    <w:p w:rsidR="00BD3E30" w:rsidRPr="00921649" w:rsidRDefault="00BD3E30" w:rsidP="00BD3E30">
      <w:pPr>
        <w:ind w:firstLine="709"/>
        <w:contextualSpacing/>
        <w:jc w:val="both"/>
        <w:rPr>
          <w:sz w:val="28"/>
          <w:szCs w:val="28"/>
        </w:rPr>
      </w:pPr>
      <w:r w:rsidRPr="000A127C">
        <w:rPr>
          <w:sz w:val="28"/>
          <w:szCs w:val="28"/>
        </w:rPr>
        <w:t>полномочия, приходящиеся на одного сотрудника</w:t>
      </w:r>
      <w:r>
        <w:rPr>
          <w:sz w:val="28"/>
          <w:szCs w:val="28"/>
        </w:rPr>
        <w:t>,</w:t>
      </w:r>
      <w:r w:rsidRPr="000A127C">
        <w:rPr>
          <w:sz w:val="28"/>
          <w:szCs w:val="28"/>
        </w:rPr>
        <w:t xml:space="preserve"> составили </w:t>
      </w:r>
      <w:r>
        <w:rPr>
          <w:sz w:val="28"/>
          <w:szCs w:val="28"/>
        </w:rPr>
        <w:t xml:space="preserve">                    </w:t>
      </w:r>
      <w:r w:rsidRPr="000A127C">
        <w:rPr>
          <w:sz w:val="28"/>
          <w:szCs w:val="28"/>
        </w:rPr>
        <w:t>0,84 единицы (100% к плановому показателю);</w:t>
      </w:r>
    </w:p>
    <w:p w:rsidR="00BD3E30" w:rsidRPr="00921649" w:rsidRDefault="00BD3E30" w:rsidP="00BD3E30">
      <w:pPr>
        <w:ind w:firstLine="709"/>
        <w:contextualSpacing/>
        <w:jc w:val="both"/>
        <w:rPr>
          <w:sz w:val="20"/>
          <w:szCs w:val="20"/>
        </w:rPr>
      </w:pPr>
      <w:r>
        <w:rPr>
          <w:sz w:val="28"/>
          <w:szCs w:val="28"/>
        </w:rPr>
        <w:t xml:space="preserve">количество </w:t>
      </w:r>
      <w:proofErr w:type="spellStart"/>
      <w:r>
        <w:rPr>
          <w:sz w:val="28"/>
          <w:szCs w:val="28"/>
        </w:rPr>
        <w:t>помывок</w:t>
      </w:r>
      <w:proofErr w:type="spellEnd"/>
      <w:r>
        <w:rPr>
          <w:sz w:val="28"/>
          <w:szCs w:val="28"/>
        </w:rPr>
        <w:t xml:space="preserve"> </w:t>
      </w:r>
      <w:r w:rsidRPr="00921649">
        <w:rPr>
          <w:sz w:val="28"/>
          <w:szCs w:val="28"/>
        </w:rPr>
        <w:t>составило 21 тыс. человек (100% к плановому показателю).</w:t>
      </w:r>
    </w:p>
    <w:p w:rsidR="00954426" w:rsidRDefault="00BD3E30" w:rsidP="00BD3E30">
      <w:pPr>
        <w:widowControl w:val="0"/>
        <w:tabs>
          <w:tab w:val="left" w:pos="1134"/>
        </w:tabs>
        <w:ind w:firstLine="709"/>
        <w:contextualSpacing/>
        <w:jc w:val="both"/>
        <w:rPr>
          <w:sz w:val="28"/>
          <w:szCs w:val="28"/>
        </w:rPr>
      </w:pPr>
      <w:r w:rsidRPr="00921649">
        <w:rPr>
          <w:sz w:val="28"/>
          <w:szCs w:val="28"/>
        </w:rPr>
        <w:t xml:space="preserve">По показателю «Объем предоставленных услуг по доставке (подвозу) питьевой воды для населения» значение составило </w:t>
      </w:r>
      <w:r>
        <w:rPr>
          <w:sz w:val="28"/>
          <w:szCs w:val="28"/>
        </w:rPr>
        <w:t xml:space="preserve">                              </w:t>
      </w:r>
      <w:r w:rsidRPr="00921649">
        <w:rPr>
          <w:sz w:val="28"/>
          <w:szCs w:val="28"/>
        </w:rPr>
        <w:t>0,52 тыс.</w:t>
      </w:r>
      <w:r>
        <w:rPr>
          <w:sz w:val="28"/>
          <w:szCs w:val="28"/>
        </w:rPr>
        <w:t xml:space="preserve"> </w:t>
      </w:r>
      <w:r w:rsidRPr="00921649">
        <w:rPr>
          <w:sz w:val="28"/>
          <w:szCs w:val="28"/>
        </w:rPr>
        <w:t>куб.</w:t>
      </w:r>
      <w:r>
        <w:rPr>
          <w:sz w:val="28"/>
          <w:szCs w:val="28"/>
        </w:rPr>
        <w:t xml:space="preserve"> </w:t>
      </w:r>
      <w:r w:rsidRPr="00921649">
        <w:rPr>
          <w:sz w:val="28"/>
          <w:szCs w:val="28"/>
        </w:rPr>
        <w:t>м (4,3% к плановому показателю).</w:t>
      </w:r>
    </w:p>
    <w:p w:rsidR="0099615F" w:rsidRDefault="0099615F" w:rsidP="00BD3E30">
      <w:pPr>
        <w:widowControl w:val="0"/>
        <w:tabs>
          <w:tab w:val="left" w:pos="1134"/>
        </w:tabs>
        <w:ind w:firstLine="709"/>
        <w:contextualSpacing/>
        <w:jc w:val="both"/>
        <w:rPr>
          <w:bCs/>
          <w:color w:val="000000"/>
          <w:sz w:val="28"/>
          <w:szCs w:val="28"/>
        </w:rPr>
      </w:pPr>
    </w:p>
    <w:p w:rsidR="008C656C" w:rsidRPr="008C656C" w:rsidRDefault="008C656C" w:rsidP="00BD3E30">
      <w:pPr>
        <w:widowControl w:val="0"/>
        <w:tabs>
          <w:tab w:val="left" w:pos="1134"/>
        </w:tabs>
        <w:ind w:firstLine="709"/>
        <w:contextualSpacing/>
        <w:jc w:val="both"/>
        <w:rPr>
          <w:b/>
          <w:bCs/>
          <w:color w:val="000000"/>
          <w:sz w:val="28"/>
          <w:szCs w:val="28"/>
        </w:rPr>
      </w:pPr>
      <w:r w:rsidRPr="008C656C">
        <w:rPr>
          <w:b/>
          <w:bCs/>
          <w:color w:val="000000"/>
          <w:sz w:val="28"/>
          <w:szCs w:val="28"/>
          <w:lang w:val="en-US"/>
        </w:rPr>
        <w:t>II</w:t>
      </w:r>
      <w:r w:rsidRPr="008C656C">
        <w:rPr>
          <w:b/>
          <w:bCs/>
          <w:color w:val="000000"/>
          <w:sz w:val="28"/>
          <w:szCs w:val="28"/>
        </w:rPr>
        <w:t>. Оценка эффективности реализации муниципальных программ Ханты-Мансийского района за 2015 год.</w:t>
      </w:r>
    </w:p>
    <w:p w:rsidR="004E4561" w:rsidRPr="004E4561" w:rsidRDefault="0099615F" w:rsidP="00BD3E30">
      <w:pPr>
        <w:widowControl w:val="0"/>
        <w:tabs>
          <w:tab w:val="left" w:pos="1134"/>
        </w:tabs>
        <w:ind w:firstLine="709"/>
        <w:contextualSpacing/>
        <w:jc w:val="both"/>
        <w:rPr>
          <w:sz w:val="28"/>
          <w:szCs w:val="28"/>
        </w:rPr>
      </w:pPr>
      <w:r>
        <w:rPr>
          <w:bCs/>
          <w:color w:val="000000"/>
          <w:sz w:val="28"/>
          <w:szCs w:val="28"/>
        </w:rPr>
        <w:t>В соответствии с порядком проведения и критериями оценки эффективности реализации муниципальных программ Ханты-Мансийского района, утвержденного постановлением администрации Ханты-Мансийского района от 09.08.2013 №199 (в редакции от 11.11.2015) проведена оценка эффективности муниципальных программ района за 2015 год, р</w:t>
      </w:r>
      <w:r w:rsidR="004E4561" w:rsidRPr="004E4561">
        <w:rPr>
          <w:bCs/>
          <w:color w:val="000000"/>
          <w:sz w:val="28"/>
          <w:szCs w:val="28"/>
        </w:rPr>
        <w:t xml:space="preserve">езультаты </w:t>
      </w:r>
      <w:r>
        <w:rPr>
          <w:bCs/>
          <w:color w:val="000000"/>
          <w:sz w:val="28"/>
          <w:szCs w:val="28"/>
        </w:rPr>
        <w:t>которой</w:t>
      </w:r>
      <w:r w:rsidR="004E4561" w:rsidRPr="004E4561">
        <w:rPr>
          <w:bCs/>
          <w:color w:val="000000"/>
          <w:sz w:val="28"/>
          <w:szCs w:val="28"/>
        </w:rPr>
        <w:t xml:space="preserve"> отражены в приложении 2.</w:t>
      </w:r>
    </w:p>
    <w:p w:rsidR="00954426" w:rsidRPr="004E4561" w:rsidRDefault="00954426" w:rsidP="00BD3E30">
      <w:pPr>
        <w:widowControl w:val="0"/>
        <w:tabs>
          <w:tab w:val="left" w:pos="1134"/>
        </w:tabs>
        <w:ind w:firstLine="709"/>
        <w:contextualSpacing/>
        <w:jc w:val="both"/>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99615F" w:rsidRDefault="0099615F" w:rsidP="00954426">
      <w:pPr>
        <w:widowControl w:val="0"/>
        <w:ind w:right="-217"/>
        <w:jc w:val="right"/>
        <w:rPr>
          <w:sz w:val="28"/>
          <w:szCs w:val="28"/>
        </w:rPr>
      </w:pPr>
    </w:p>
    <w:p w:rsidR="000B5700" w:rsidRDefault="000B5700" w:rsidP="00954426">
      <w:pPr>
        <w:widowControl w:val="0"/>
        <w:ind w:right="-217"/>
        <w:jc w:val="right"/>
        <w:rPr>
          <w:sz w:val="28"/>
          <w:szCs w:val="28"/>
        </w:rPr>
        <w:sectPr w:rsidR="000B5700" w:rsidSect="0099615F">
          <w:headerReference w:type="even" r:id="rId10"/>
          <w:headerReference w:type="default" r:id="rId11"/>
          <w:footerReference w:type="even" r:id="rId12"/>
          <w:footerReference w:type="default" r:id="rId13"/>
          <w:headerReference w:type="first" r:id="rId14"/>
          <w:footerReference w:type="first" r:id="rId15"/>
          <w:pgSz w:w="11906" w:h="16838"/>
          <w:pgMar w:top="1134" w:right="1276" w:bottom="1134" w:left="1559" w:header="709" w:footer="709" w:gutter="0"/>
          <w:cols w:space="708"/>
          <w:docGrid w:linePitch="360"/>
        </w:sectPr>
      </w:pPr>
    </w:p>
    <w:p w:rsidR="00954426" w:rsidRDefault="00954426" w:rsidP="00954426">
      <w:pPr>
        <w:widowControl w:val="0"/>
        <w:ind w:right="-217"/>
        <w:jc w:val="right"/>
        <w:rPr>
          <w:sz w:val="28"/>
          <w:szCs w:val="28"/>
        </w:rPr>
      </w:pPr>
      <w:r>
        <w:rPr>
          <w:sz w:val="28"/>
          <w:szCs w:val="28"/>
        </w:rPr>
        <w:lastRenderedPageBreak/>
        <w:t>Приложение 1</w:t>
      </w:r>
    </w:p>
    <w:p w:rsidR="00954426" w:rsidRDefault="00954426" w:rsidP="00954426">
      <w:pPr>
        <w:widowControl w:val="0"/>
        <w:jc w:val="right"/>
        <w:rPr>
          <w:sz w:val="28"/>
          <w:szCs w:val="28"/>
        </w:rPr>
      </w:pPr>
    </w:p>
    <w:p w:rsidR="00954426" w:rsidRDefault="00954426" w:rsidP="00954426">
      <w:pPr>
        <w:widowControl w:val="0"/>
        <w:jc w:val="center"/>
        <w:rPr>
          <w:sz w:val="28"/>
          <w:szCs w:val="28"/>
        </w:rPr>
      </w:pPr>
      <w:r w:rsidRPr="006C7C9B">
        <w:rPr>
          <w:b/>
          <w:bCs/>
          <w:sz w:val="28"/>
          <w:szCs w:val="22"/>
        </w:rPr>
        <w:t>Итоги реализации программ Ханты-Мансийского района по состоянию на 01.01.2016</w:t>
      </w:r>
    </w:p>
    <w:p w:rsidR="00954426" w:rsidRDefault="00954426" w:rsidP="00954426">
      <w:pPr>
        <w:widowControl w:val="0"/>
        <w:jc w:val="right"/>
        <w:rPr>
          <w:sz w:val="28"/>
          <w:szCs w:val="28"/>
        </w:rPr>
      </w:pPr>
    </w:p>
    <w:tbl>
      <w:tblPr>
        <w:tblW w:w="1562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57"/>
        <w:gridCol w:w="1557"/>
        <w:gridCol w:w="1418"/>
        <w:gridCol w:w="1220"/>
        <w:gridCol w:w="1529"/>
        <w:gridCol w:w="1362"/>
        <w:gridCol w:w="1260"/>
        <w:gridCol w:w="951"/>
        <w:gridCol w:w="760"/>
        <w:gridCol w:w="782"/>
      </w:tblGrid>
      <w:tr w:rsidR="00954426" w:rsidRPr="0002228E" w:rsidTr="004E4561">
        <w:trPr>
          <w:trHeight w:val="64"/>
        </w:trPr>
        <w:tc>
          <w:tcPr>
            <w:tcW w:w="531" w:type="dxa"/>
            <w:vMerge w:val="restart"/>
            <w:shd w:val="clear" w:color="auto" w:fill="auto"/>
            <w:hideMark/>
          </w:tcPr>
          <w:p w:rsidR="00954426" w:rsidRPr="0002228E" w:rsidRDefault="00954426" w:rsidP="0099615F">
            <w:pPr>
              <w:jc w:val="center"/>
              <w:rPr>
                <w:bCs/>
                <w:sz w:val="22"/>
                <w:szCs w:val="22"/>
              </w:rPr>
            </w:pPr>
            <w:r w:rsidRPr="0002228E">
              <w:rPr>
                <w:bCs/>
                <w:sz w:val="22"/>
                <w:szCs w:val="22"/>
              </w:rPr>
              <w:t>№ п/п</w:t>
            </w:r>
          </w:p>
        </w:tc>
        <w:tc>
          <w:tcPr>
            <w:tcW w:w="4257" w:type="dxa"/>
            <w:vMerge w:val="restart"/>
            <w:shd w:val="clear" w:color="auto" w:fill="auto"/>
            <w:hideMark/>
          </w:tcPr>
          <w:p w:rsidR="00954426" w:rsidRPr="0002228E" w:rsidRDefault="00954426" w:rsidP="0099615F">
            <w:pPr>
              <w:jc w:val="center"/>
              <w:rPr>
                <w:sz w:val="22"/>
                <w:szCs w:val="22"/>
              </w:rPr>
            </w:pPr>
            <w:r w:rsidRPr="0002228E">
              <w:rPr>
                <w:sz w:val="22"/>
                <w:szCs w:val="22"/>
              </w:rPr>
              <w:t>Наименование программ</w:t>
            </w:r>
          </w:p>
        </w:tc>
        <w:tc>
          <w:tcPr>
            <w:tcW w:w="4195" w:type="dxa"/>
            <w:gridSpan w:val="3"/>
            <w:shd w:val="clear" w:color="auto" w:fill="auto"/>
            <w:hideMark/>
          </w:tcPr>
          <w:p w:rsidR="00954426" w:rsidRPr="0002228E" w:rsidRDefault="00954426" w:rsidP="0099615F">
            <w:pPr>
              <w:jc w:val="center"/>
              <w:rPr>
                <w:sz w:val="22"/>
                <w:szCs w:val="22"/>
              </w:rPr>
            </w:pPr>
            <w:r w:rsidRPr="0002228E">
              <w:rPr>
                <w:sz w:val="22"/>
                <w:szCs w:val="22"/>
              </w:rPr>
              <w:t xml:space="preserve">План на 2015 год (бюджет), </w:t>
            </w:r>
          </w:p>
          <w:p w:rsidR="00954426" w:rsidRPr="0002228E" w:rsidRDefault="00954426" w:rsidP="0099615F">
            <w:pPr>
              <w:jc w:val="center"/>
              <w:rPr>
                <w:sz w:val="22"/>
                <w:szCs w:val="22"/>
              </w:rPr>
            </w:pPr>
            <w:r w:rsidRPr="0002228E">
              <w:rPr>
                <w:sz w:val="22"/>
                <w:szCs w:val="22"/>
              </w:rPr>
              <w:t>тыс. рублей</w:t>
            </w:r>
          </w:p>
        </w:tc>
        <w:tc>
          <w:tcPr>
            <w:tcW w:w="4151" w:type="dxa"/>
            <w:gridSpan w:val="3"/>
            <w:shd w:val="clear" w:color="auto" w:fill="auto"/>
            <w:hideMark/>
          </w:tcPr>
          <w:p w:rsidR="00954426" w:rsidRPr="0002228E" w:rsidRDefault="00954426" w:rsidP="0099615F">
            <w:pPr>
              <w:jc w:val="center"/>
              <w:rPr>
                <w:sz w:val="22"/>
                <w:szCs w:val="22"/>
              </w:rPr>
            </w:pPr>
            <w:r w:rsidRPr="0002228E">
              <w:rPr>
                <w:sz w:val="22"/>
                <w:szCs w:val="22"/>
              </w:rPr>
              <w:t xml:space="preserve">Исполнение на 01.01.2016, </w:t>
            </w:r>
          </w:p>
          <w:p w:rsidR="00954426" w:rsidRPr="0002228E" w:rsidRDefault="00954426" w:rsidP="0099615F">
            <w:pPr>
              <w:jc w:val="center"/>
              <w:rPr>
                <w:sz w:val="22"/>
                <w:szCs w:val="22"/>
              </w:rPr>
            </w:pPr>
            <w:r w:rsidRPr="0002228E">
              <w:rPr>
                <w:sz w:val="22"/>
                <w:szCs w:val="22"/>
              </w:rPr>
              <w:t xml:space="preserve">тыс. рублей </w:t>
            </w:r>
          </w:p>
        </w:tc>
        <w:tc>
          <w:tcPr>
            <w:tcW w:w="2493" w:type="dxa"/>
            <w:gridSpan w:val="3"/>
            <w:shd w:val="clear" w:color="auto" w:fill="auto"/>
            <w:hideMark/>
          </w:tcPr>
          <w:p w:rsidR="00954426" w:rsidRPr="0002228E" w:rsidRDefault="00954426" w:rsidP="0099615F">
            <w:pPr>
              <w:jc w:val="center"/>
              <w:rPr>
                <w:sz w:val="22"/>
                <w:szCs w:val="22"/>
              </w:rPr>
            </w:pPr>
            <w:r w:rsidRPr="0002228E">
              <w:rPr>
                <w:sz w:val="22"/>
                <w:szCs w:val="22"/>
              </w:rPr>
              <w:t xml:space="preserve">Исполнение на 01.01.2016, % </w:t>
            </w:r>
          </w:p>
        </w:tc>
      </w:tr>
      <w:tr w:rsidR="00954426" w:rsidRPr="0002228E" w:rsidTr="004E4561">
        <w:trPr>
          <w:trHeight w:val="64"/>
        </w:trPr>
        <w:tc>
          <w:tcPr>
            <w:tcW w:w="531" w:type="dxa"/>
            <w:vMerge/>
            <w:shd w:val="clear" w:color="auto" w:fill="auto"/>
            <w:hideMark/>
          </w:tcPr>
          <w:p w:rsidR="00954426" w:rsidRPr="0002228E" w:rsidRDefault="00954426" w:rsidP="0099615F">
            <w:pPr>
              <w:rPr>
                <w:bCs/>
                <w:sz w:val="22"/>
                <w:szCs w:val="22"/>
              </w:rPr>
            </w:pPr>
          </w:p>
        </w:tc>
        <w:tc>
          <w:tcPr>
            <w:tcW w:w="4257" w:type="dxa"/>
            <w:vMerge/>
            <w:shd w:val="clear" w:color="auto" w:fill="auto"/>
            <w:hideMark/>
          </w:tcPr>
          <w:p w:rsidR="00954426" w:rsidRPr="0002228E" w:rsidRDefault="00954426" w:rsidP="0099615F">
            <w:pPr>
              <w:rPr>
                <w:sz w:val="22"/>
                <w:szCs w:val="22"/>
              </w:rPr>
            </w:pPr>
          </w:p>
        </w:tc>
        <w:tc>
          <w:tcPr>
            <w:tcW w:w="1557" w:type="dxa"/>
            <w:vMerge w:val="restart"/>
            <w:shd w:val="clear" w:color="auto" w:fill="auto"/>
            <w:hideMark/>
          </w:tcPr>
          <w:p w:rsidR="00954426" w:rsidRPr="0002228E" w:rsidRDefault="00954426" w:rsidP="0099615F">
            <w:pPr>
              <w:jc w:val="center"/>
              <w:rPr>
                <w:sz w:val="22"/>
                <w:szCs w:val="22"/>
              </w:rPr>
            </w:pPr>
            <w:r w:rsidRPr="0002228E">
              <w:rPr>
                <w:sz w:val="22"/>
                <w:szCs w:val="22"/>
              </w:rPr>
              <w:t>всего: бюджет</w:t>
            </w:r>
          </w:p>
        </w:tc>
        <w:tc>
          <w:tcPr>
            <w:tcW w:w="2638" w:type="dxa"/>
            <w:gridSpan w:val="2"/>
            <w:shd w:val="clear" w:color="auto" w:fill="auto"/>
            <w:hideMark/>
          </w:tcPr>
          <w:p w:rsidR="00954426" w:rsidRPr="0002228E" w:rsidRDefault="00954426" w:rsidP="0099615F">
            <w:pPr>
              <w:jc w:val="center"/>
              <w:rPr>
                <w:sz w:val="22"/>
                <w:szCs w:val="22"/>
              </w:rPr>
            </w:pPr>
            <w:r w:rsidRPr="0002228E">
              <w:rPr>
                <w:sz w:val="22"/>
                <w:szCs w:val="22"/>
              </w:rPr>
              <w:t>в том числе:</w:t>
            </w:r>
          </w:p>
        </w:tc>
        <w:tc>
          <w:tcPr>
            <w:tcW w:w="1529" w:type="dxa"/>
            <w:vMerge w:val="restart"/>
            <w:shd w:val="clear" w:color="auto" w:fill="auto"/>
            <w:hideMark/>
          </w:tcPr>
          <w:p w:rsidR="00954426" w:rsidRPr="0002228E" w:rsidRDefault="00954426" w:rsidP="0099615F">
            <w:pPr>
              <w:jc w:val="center"/>
              <w:rPr>
                <w:sz w:val="22"/>
                <w:szCs w:val="22"/>
              </w:rPr>
            </w:pPr>
            <w:r w:rsidRPr="0002228E">
              <w:rPr>
                <w:sz w:val="22"/>
                <w:szCs w:val="22"/>
              </w:rPr>
              <w:t>всего: бюджет</w:t>
            </w:r>
          </w:p>
        </w:tc>
        <w:tc>
          <w:tcPr>
            <w:tcW w:w="2622" w:type="dxa"/>
            <w:gridSpan w:val="2"/>
            <w:shd w:val="clear" w:color="auto" w:fill="auto"/>
            <w:hideMark/>
          </w:tcPr>
          <w:p w:rsidR="00954426" w:rsidRPr="0002228E" w:rsidRDefault="00954426" w:rsidP="0099615F">
            <w:pPr>
              <w:jc w:val="center"/>
              <w:rPr>
                <w:sz w:val="22"/>
                <w:szCs w:val="22"/>
              </w:rPr>
            </w:pPr>
            <w:r w:rsidRPr="0002228E">
              <w:rPr>
                <w:sz w:val="22"/>
                <w:szCs w:val="22"/>
              </w:rPr>
              <w:t>в том числе:</w:t>
            </w:r>
          </w:p>
        </w:tc>
        <w:tc>
          <w:tcPr>
            <w:tcW w:w="951" w:type="dxa"/>
            <w:vMerge w:val="restart"/>
            <w:shd w:val="clear" w:color="auto" w:fill="auto"/>
            <w:hideMark/>
          </w:tcPr>
          <w:p w:rsidR="00954426" w:rsidRPr="0002228E" w:rsidRDefault="00954426" w:rsidP="0099615F">
            <w:pPr>
              <w:jc w:val="center"/>
              <w:rPr>
                <w:sz w:val="22"/>
                <w:szCs w:val="22"/>
              </w:rPr>
            </w:pPr>
            <w:r w:rsidRPr="0002228E">
              <w:rPr>
                <w:sz w:val="22"/>
                <w:szCs w:val="22"/>
              </w:rPr>
              <w:t>всего: бюджет</w:t>
            </w:r>
          </w:p>
        </w:tc>
        <w:tc>
          <w:tcPr>
            <w:tcW w:w="1542" w:type="dxa"/>
            <w:gridSpan w:val="2"/>
            <w:shd w:val="clear" w:color="auto" w:fill="auto"/>
            <w:noWrap/>
            <w:hideMark/>
          </w:tcPr>
          <w:p w:rsidR="00954426" w:rsidRPr="0002228E" w:rsidRDefault="00954426" w:rsidP="0099615F">
            <w:pPr>
              <w:jc w:val="center"/>
              <w:rPr>
                <w:sz w:val="22"/>
                <w:szCs w:val="22"/>
              </w:rPr>
            </w:pPr>
            <w:r w:rsidRPr="0002228E">
              <w:rPr>
                <w:sz w:val="22"/>
                <w:szCs w:val="22"/>
              </w:rPr>
              <w:t>в том числе:</w:t>
            </w:r>
          </w:p>
        </w:tc>
      </w:tr>
      <w:tr w:rsidR="00954426" w:rsidRPr="0002228E" w:rsidTr="004E4561">
        <w:trPr>
          <w:trHeight w:val="64"/>
        </w:trPr>
        <w:tc>
          <w:tcPr>
            <w:tcW w:w="531" w:type="dxa"/>
            <w:vMerge/>
            <w:shd w:val="clear" w:color="auto" w:fill="auto"/>
            <w:hideMark/>
          </w:tcPr>
          <w:p w:rsidR="00954426" w:rsidRPr="0002228E" w:rsidRDefault="00954426" w:rsidP="0099615F">
            <w:pPr>
              <w:rPr>
                <w:bCs/>
                <w:sz w:val="22"/>
                <w:szCs w:val="22"/>
              </w:rPr>
            </w:pPr>
          </w:p>
        </w:tc>
        <w:tc>
          <w:tcPr>
            <w:tcW w:w="4257" w:type="dxa"/>
            <w:vMerge/>
            <w:shd w:val="clear" w:color="auto" w:fill="auto"/>
            <w:hideMark/>
          </w:tcPr>
          <w:p w:rsidR="00954426" w:rsidRPr="0002228E" w:rsidRDefault="00954426" w:rsidP="0099615F">
            <w:pPr>
              <w:rPr>
                <w:sz w:val="22"/>
                <w:szCs w:val="22"/>
              </w:rPr>
            </w:pPr>
          </w:p>
        </w:tc>
        <w:tc>
          <w:tcPr>
            <w:tcW w:w="1557" w:type="dxa"/>
            <w:vMerge/>
            <w:shd w:val="clear" w:color="auto" w:fill="auto"/>
            <w:hideMark/>
          </w:tcPr>
          <w:p w:rsidR="00954426" w:rsidRPr="0002228E" w:rsidRDefault="00954426" w:rsidP="0099615F">
            <w:pPr>
              <w:rPr>
                <w:sz w:val="22"/>
                <w:szCs w:val="22"/>
              </w:rPr>
            </w:pPr>
          </w:p>
        </w:tc>
        <w:tc>
          <w:tcPr>
            <w:tcW w:w="1418" w:type="dxa"/>
            <w:shd w:val="clear" w:color="auto" w:fill="auto"/>
            <w:hideMark/>
          </w:tcPr>
          <w:p w:rsidR="00954426" w:rsidRPr="0002228E" w:rsidRDefault="00954426" w:rsidP="0099615F">
            <w:pPr>
              <w:jc w:val="center"/>
              <w:rPr>
                <w:sz w:val="22"/>
                <w:szCs w:val="22"/>
              </w:rPr>
            </w:pPr>
            <w:r w:rsidRPr="0002228E">
              <w:rPr>
                <w:sz w:val="22"/>
                <w:szCs w:val="22"/>
              </w:rPr>
              <w:t>Югра</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район</w:t>
            </w:r>
          </w:p>
        </w:tc>
        <w:tc>
          <w:tcPr>
            <w:tcW w:w="1529" w:type="dxa"/>
            <w:vMerge/>
            <w:shd w:val="clear" w:color="auto" w:fill="auto"/>
            <w:hideMark/>
          </w:tcPr>
          <w:p w:rsidR="00954426" w:rsidRPr="0002228E" w:rsidRDefault="00954426" w:rsidP="0099615F">
            <w:pPr>
              <w:rPr>
                <w:sz w:val="22"/>
                <w:szCs w:val="22"/>
              </w:rPr>
            </w:pPr>
          </w:p>
        </w:tc>
        <w:tc>
          <w:tcPr>
            <w:tcW w:w="1362" w:type="dxa"/>
            <w:shd w:val="clear" w:color="auto" w:fill="auto"/>
            <w:hideMark/>
          </w:tcPr>
          <w:p w:rsidR="00954426" w:rsidRPr="0002228E" w:rsidRDefault="00954426" w:rsidP="0099615F">
            <w:pPr>
              <w:jc w:val="center"/>
              <w:rPr>
                <w:sz w:val="22"/>
                <w:szCs w:val="22"/>
              </w:rPr>
            </w:pPr>
            <w:r w:rsidRPr="0002228E">
              <w:rPr>
                <w:sz w:val="22"/>
                <w:szCs w:val="22"/>
              </w:rPr>
              <w:t>Югра</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район</w:t>
            </w:r>
          </w:p>
        </w:tc>
        <w:tc>
          <w:tcPr>
            <w:tcW w:w="951" w:type="dxa"/>
            <w:vMerge/>
            <w:shd w:val="clear" w:color="auto" w:fill="auto"/>
            <w:hideMark/>
          </w:tcPr>
          <w:p w:rsidR="00954426" w:rsidRPr="0002228E" w:rsidRDefault="00954426" w:rsidP="0099615F">
            <w:pPr>
              <w:rPr>
                <w:sz w:val="22"/>
                <w:szCs w:val="22"/>
              </w:rPr>
            </w:pP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Югра</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район</w:t>
            </w:r>
          </w:p>
        </w:tc>
      </w:tr>
      <w:tr w:rsidR="00954426" w:rsidRPr="0002228E" w:rsidTr="004E4561">
        <w:trPr>
          <w:trHeight w:val="64"/>
        </w:trPr>
        <w:tc>
          <w:tcPr>
            <w:tcW w:w="531" w:type="dxa"/>
            <w:shd w:val="clear" w:color="auto" w:fill="auto"/>
            <w:hideMark/>
          </w:tcPr>
          <w:p w:rsidR="00954426" w:rsidRPr="0002228E" w:rsidRDefault="00954426" w:rsidP="0099615F">
            <w:pPr>
              <w:jc w:val="center"/>
              <w:rPr>
                <w:sz w:val="22"/>
                <w:szCs w:val="22"/>
              </w:rPr>
            </w:pPr>
            <w:r w:rsidRPr="0002228E">
              <w:rPr>
                <w:sz w:val="22"/>
                <w:szCs w:val="22"/>
              </w:rPr>
              <w:t>1</w:t>
            </w:r>
          </w:p>
        </w:tc>
        <w:tc>
          <w:tcPr>
            <w:tcW w:w="4257" w:type="dxa"/>
            <w:shd w:val="clear" w:color="auto" w:fill="auto"/>
            <w:hideMark/>
          </w:tcPr>
          <w:p w:rsidR="00954426" w:rsidRPr="0002228E" w:rsidRDefault="00954426" w:rsidP="0099615F">
            <w:pPr>
              <w:jc w:val="center"/>
              <w:rPr>
                <w:sz w:val="22"/>
                <w:szCs w:val="22"/>
              </w:rPr>
            </w:pPr>
            <w:r w:rsidRPr="0002228E">
              <w:rPr>
                <w:sz w:val="22"/>
                <w:szCs w:val="22"/>
              </w:rPr>
              <w:t>2</w:t>
            </w:r>
          </w:p>
        </w:tc>
        <w:tc>
          <w:tcPr>
            <w:tcW w:w="1557" w:type="dxa"/>
            <w:shd w:val="clear" w:color="auto" w:fill="auto"/>
            <w:hideMark/>
          </w:tcPr>
          <w:p w:rsidR="00954426" w:rsidRPr="0002228E" w:rsidRDefault="00954426" w:rsidP="0099615F">
            <w:pPr>
              <w:jc w:val="center"/>
              <w:rPr>
                <w:sz w:val="22"/>
                <w:szCs w:val="22"/>
              </w:rPr>
            </w:pPr>
            <w:r w:rsidRPr="0002228E">
              <w:rPr>
                <w:sz w:val="22"/>
                <w:szCs w:val="22"/>
              </w:rPr>
              <w:t>3</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4</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5</w:t>
            </w:r>
          </w:p>
        </w:tc>
        <w:tc>
          <w:tcPr>
            <w:tcW w:w="1529" w:type="dxa"/>
            <w:shd w:val="clear" w:color="auto" w:fill="auto"/>
            <w:hideMark/>
          </w:tcPr>
          <w:p w:rsidR="00954426" w:rsidRPr="0002228E" w:rsidRDefault="00954426" w:rsidP="0099615F">
            <w:pPr>
              <w:jc w:val="center"/>
              <w:rPr>
                <w:sz w:val="22"/>
                <w:szCs w:val="22"/>
              </w:rPr>
            </w:pPr>
            <w:r w:rsidRPr="0002228E">
              <w:rPr>
                <w:sz w:val="22"/>
                <w:szCs w:val="22"/>
              </w:rPr>
              <w:t>6</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7</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8</w:t>
            </w:r>
          </w:p>
        </w:tc>
        <w:tc>
          <w:tcPr>
            <w:tcW w:w="951" w:type="dxa"/>
            <w:shd w:val="clear" w:color="auto" w:fill="auto"/>
            <w:hideMark/>
          </w:tcPr>
          <w:p w:rsidR="00954426" w:rsidRPr="0002228E" w:rsidRDefault="00954426" w:rsidP="0099615F">
            <w:pPr>
              <w:jc w:val="center"/>
              <w:rPr>
                <w:sz w:val="22"/>
                <w:szCs w:val="22"/>
              </w:rPr>
            </w:pPr>
            <w:r w:rsidRPr="0002228E">
              <w:rPr>
                <w:sz w:val="22"/>
                <w:szCs w:val="22"/>
              </w:rPr>
              <w:t>9</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10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11</w:t>
            </w:r>
          </w:p>
        </w:tc>
      </w:tr>
      <w:tr w:rsidR="00954426" w:rsidRPr="0002228E" w:rsidTr="004E4561">
        <w:trPr>
          <w:trHeight w:val="64"/>
        </w:trPr>
        <w:tc>
          <w:tcPr>
            <w:tcW w:w="15627" w:type="dxa"/>
            <w:gridSpan w:val="11"/>
            <w:shd w:val="clear" w:color="auto" w:fill="auto"/>
            <w:hideMark/>
          </w:tcPr>
          <w:p w:rsidR="00954426" w:rsidRPr="0002228E" w:rsidRDefault="00954426" w:rsidP="0099615F">
            <w:pPr>
              <w:rPr>
                <w:bCs/>
                <w:i/>
                <w:iCs/>
                <w:sz w:val="22"/>
                <w:szCs w:val="22"/>
              </w:rPr>
            </w:pPr>
            <w:r w:rsidRPr="0002228E">
              <w:rPr>
                <w:bCs/>
                <w:i/>
                <w:iCs/>
                <w:sz w:val="22"/>
                <w:szCs w:val="22"/>
              </w:rPr>
              <w:t>Муниципальные программы</w:t>
            </w:r>
          </w:p>
        </w:tc>
      </w:tr>
      <w:tr w:rsidR="00954426" w:rsidRPr="0002228E" w:rsidTr="004E4561">
        <w:trPr>
          <w:trHeight w:val="555"/>
        </w:trPr>
        <w:tc>
          <w:tcPr>
            <w:tcW w:w="531" w:type="dxa"/>
            <w:shd w:val="clear" w:color="auto" w:fill="auto"/>
            <w:hideMark/>
          </w:tcPr>
          <w:p w:rsidR="00954426" w:rsidRPr="0002228E" w:rsidRDefault="00954426" w:rsidP="0099615F">
            <w:pPr>
              <w:jc w:val="center"/>
              <w:rPr>
                <w:sz w:val="22"/>
                <w:szCs w:val="22"/>
              </w:rPr>
            </w:pPr>
            <w:r w:rsidRPr="0002228E">
              <w:rPr>
                <w:sz w:val="22"/>
                <w:szCs w:val="22"/>
              </w:rPr>
              <w:t>1.</w:t>
            </w:r>
          </w:p>
        </w:tc>
        <w:tc>
          <w:tcPr>
            <w:tcW w:w="4257" w:type="dxa"/>
            <w:shd w:val="clear" w:color="auto" w:fill="auto"/>
            <w:hideMark/>
          </w:tcPr>
          <w:p w:rsidR="00954426" w:rsidRPr="0002228E" w:rsidRDefault="00954426" w:rsidP="0099615F">
            <w:pPr>
              <w:rPr>
                <w:sz w:val="22"/>
                <w:szCs w:val="22"/>
              </w:rPr>
            </w:pPr>
            <w:r w:rsidRPr="0002228E">
              <w:rPr>
                <w:sz w:val="22"/>
                <w:szCs w:val="22"/>
              </w:rPr>
              <w:t>Формирование доступной среды для инвалидов и других маломобильных групп населения в Ханты-Мансийском районе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633,5</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633,5</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633,5</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633,5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100,0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100,0</w:t>
            </w:r>
          </w:p>
        </w:tc>
      </w:tr>
      <w:tr w:rsidR="00954426" w:rsidRPr="0002228E" w:rsidTr="004E4561">
        <w:trPr>
          <w:trHeight w:val="810"/>
        </w:trPr>
        <w:tc>
          <w:tcPr>
            <w:tcW w:w="531" w:type="dxa"/>
            <w:shd w:val="clear" w:color="auto" w:fill="auto"/>
            <w:hideMark/>
          </w:tcPr>
          <w:p w:rsidR="00954426" w:rsidRPr="0002228E" w:rsidRDefault="00954426" w:rsidP="0099615F">
            <w:pPr>
              <w:jc w:val="center"/>
              <w:rPr>
                <w:sz w:val="22"/>
                <w:szCs w:val="22"/>
              </w:rPr>
            </w:pPr>
            <w:r w:rsidRPr="0002228E">
              <w:rPr>
                <w:sz w:val="22"/>
                <w:szCs w:val="22"/>
              </w:rPr>
              <w:t>2.</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p>
          <w:p w:rsidR="00954426" w:rsidRPr="0002228E" w:rsidRDefault="00954426" w:rsidP="0099615F">
            <w:pPr>
              <w:rPr>
                <w:sz w:val="22"/>
                <w:szCs w:val="22"/>
              </w:rPr>
            </w:pPr>
            <w:r w:rsidRPr="0002228E">
              <w:rPr>
                <w:sz w:val="22"/>
                <w:szCs w:val="22"/>
              </w:rPr>
              <w:t>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320 297,5</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320 297,5</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320 297,5</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320 297,5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100,0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100,0</w:t>
            </w:r>
          </w:p>
        </w:tc>
      </w:tr>
      <w:tr w:rsidR="00954426" w:rsidRPr="0002228E" w:rsidTr="004E4561">
        <w:trPr>
          <w:trHeight w:val="64"/>
        </w:trPr>
        <w:tc>
          <w:tcPr>
            <w:tcW w:w="531" w:type="dxa"/>
            <w:shd w:val="clear" w:color="auto" w:fill="auto"/>
            <w:hideMark/>
          </w:tcPr>
          <w:p w:rsidR="00954426" w:rsidRPr="0002228E" w:rsidRDefault="00954426" w:rsidP="0099615F">
            <w:pPr>
              <w:jc w:val="center"/>
              <w:rPr>
                <w:sz w:val="22"/>
                <w:szCs w:val="22"/>
              </w:rPr>
            </w:pPr>
            <w:r w:rsidRPr="0002228E">
              <w:rPr>
                <w:sz w:val="22"/>
                <w:szCs w:val="22"/>
              </w:rPr>
              <w:t>3.</w:t>
            </w:r>
          </w:p>
        </w:tc>
        <w:tc>
          <w:tcPr>
            <w:tcW w:w="4257" w:type="dxa"/>
            <w:shd w:val="clear" w:color="auto" w:fill="auto"/>
            <w:hideMark/>
          </w:tcPr>
          <w:p w:rsidR="00954426" w:rsidRPr="0002228E" w:rsidRDefault="00954426" w:rsidP="0099615F">
            <w:pPr>
              <w:rPr>
                <w:sz w:val="22"/>
                <w:szCs w:val="22"/>
              </w:rPr>
            </w:pPr>
            <w:r w:rsidRPr="0002228E">
              <w:rPr>
                <w:sz w:val="22"/>
                <w:szCs w:val="22"/>
              </w:rPr>
              <w:t>Развитие гражданского общества Ханты-Мансийского 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788,3</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788,3</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788,3</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788,3</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100,0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hideMark/>
          </w:tcPr>
          <w:p w:rsidR="00954426" w:rsidRPr="0002228E" w:rsidRDefault="00954426" w:rsidP="0099615F">
            <w:pPr>
              <w:jc w:val="center"/>
              <w:rPr>
                <w:sz w:val="22"/>
                <w:szCs w:val="22"/>
              </w:rPr>
            </w:pPr>
            <w:r w:rsidRPr="0002228E">
              <w:rPr>
                <w:sz w:val="22"/>
                <w:szCs w:val="22"/>
              </w:rPr>
              <w:t>100,0</w:t>
            </w:r>
          </w:p>
        </w:tc>
      </w:tr>
      <w:tr w:rsidR="00954426" w:rsidRPr="0002228E" w:rsidTr="004E4561">
        <w:trPr>
          <w:trHeight w:val="555"/>
        </w:trPr>
        <w:tc>
          <w:tcPr>
            <w:tcW w:w="531" w:type="dxa"/>
            <w:shd w:val="clear" w:color="auto" w:fill="auto"/>
            <w:hideMark/>
          </w:tcPr>
          <w:p w:rsidR="00954426" w:rsidRPr="0002228E" w:rsidRDefault="00954426" w:rsidP="0099615F">
            <w:pPr>
              <w:jc w:val="center"/>
              <w:rPr>
                <w:sz w:val="22"/>
                <w:szCs w:val="22"/>
              </w:rPr>
            </w:pPr>
            <w:r w:rsidRPr="0002228E">
              <w:rPr>
                <w:sz w:val="22"/>
                <w:szCs w:val="22"/>
              </w:rPr>
              <w:t>4.</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Улучшение жилищных условий </w:t>
            </w:r>
          </w:p>
          <w:p w:rsidR="00954426" w:rsidRPr="0002228E" w:rsidRDefault="00954426" w:rsidP="0099615F">
            <w:pPr>
              <w:rPr>
                <w:sz w:val="22"/>
                <w:szCs w:val="22"/>
              </w:rPr>
            </w:pPr>
            <w:r w:rsidRPr="0002228E">
              <w:rPr>
                <w:sz w:val="22"/>
                <w:szCs w:val="22"/>
              </w:rPr>
              <w:t xml:space="preserve">жителей Ханты-Мансийского района </w:t>
            </w:r>
          </w:p>
          <w:p w:rsidR="00954426" w:rsidRPr="0002228E" w:rsidRDefault="00954426" w:rsidP="0099615F">
            <w:pPr>
              <w:rPr>
                <w:sz w:val="22"/>
                <w:szCs w:val="22"/>
              </w:rPr>
            </w:pPr>
            <w:r w:rsidRPr="0002228E">
              <w:rPr>
                <w:sz w:val="22"/>
                <w:szCs w:val="22"/>
              </w:rPr>
              <w:t>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373 279,6</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331 675,3</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41 604,3</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372 156,1</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331 647,6</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40 508,5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99,7</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100,0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97,4</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5.</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Развитие информационного </w:t>
            </w:r>
          </w:p>
          <w:p w:rsidR="00954426" w:rsidRPr="0002228E" w:rsidRDefault="00954426" w:rsidP="0099615F">
            <w:pPr>
              <w:rPr>
                <w:sz w:val="22"/>
                <w:szCs w:val="22"/>
              </w:rPr>
            </w:pPr>
            <w:r w:rsidRPr="0002228E">
              <w:rPr>
                <w:sz w:val="22"/>
                <w:szCs w:val="22"/>
              </w:rPr>
              <w:t xml:space="preserve">общества Ханты-Мансийского района </w:t>
            </w:r>
          </w:p>
          <w:p w:rsidR="00954426" w:rsidRPr="0002228E" w:rsidRDefault="00954426" w:rsidP="0099615F">
            <w:pPr>
              <w:rPr>
                <w:sz w:val="22"/>
                <w:szCs w:val="22"/>
              </w:rPr>
            </w:pPr>
            <w:r w:rsidRPr="0002228E">
              <w:rPr>
                <w:sz w:val="22"/>
                <w:szCs w:val="22"/>
              </w:rPr>
              <w:t>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1 523,0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1 523,0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1 518,2</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1 518,2</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99,7</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99,7</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6.</w:t>
            </w:r>
          </w:p>
        </w:tc>
        <w:tc>
          <w:tcPr>
            <w:tcW w:w="4257" w:type="dxa"/>
            <w:shd w:val="clear" w:color="auto" w:fill="auto"/>
            <w:hideMark/>
          </w:tcPr>
          <w:p w:rsidR="00954426" w:rsidRPr="0002228E" w:rsidRDefault="00954426" w:rsidP="0099615F">
            <w:pPr>
              <w:rPr>
                <w:sz w:val="22"/>
                <w:szCs w:val="22"/>
              </w:rPr>
            </w:pPr>
            <w:r w:rsidRPr="0002228E">
              <w:rPr>
                <w:sz w:val="22"/>
                <w:szCs w:val="22"/>
              </w:rPr>
              <w:t>Содействие занятости населения Ханты-Мансийского района на 2014-2017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9 989,4</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6 365,7</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3 623,7</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9 915,0</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6 306,4</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3 608,6</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99,3</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99,1</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99,6</w:t>
            </w:r>
          </w:p>
        </w:tc>
      </w:tr>
      <w:tr w:rsidR="00954426" w:rsidRPr="0002228E" w:rsidTr="004E4561">
        <w:trPr>
          <w:trHeight w:val="825"/>
        </w:trPr>
        <w:tc>
          <w:tcPr>
            <w:tcW w:w="531" w:type="dxa"/>
            <w:shd w:val="clear" w:color="auto" w:fill="auto"/>
            <w:hideMark/>
          </w:tcPr>
          <w:p w:rsidR="00954426" w:rsidRPr="0002228E" w:rsidRDefault="00954426" w:rsidP="0099615F">
            <w:pPr>
              <w:jc w:val="center"/>
              <w:rPr>
                <w:sz w:val="22"/>
                <w:szCs w:val="22"/>
              </w:rPr>
            </w:pPr>
            <w:r w:rsidRPr="0002228E">
              <w:rPr>
                <w:sz w:val="22"/>
                <w:szCs w:val="22"/>
              </w:rPr>
              <w:t>7.</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Комплексное развитие агропромышленного комплекса </w:t>
            </w:r>
          </w:p>
          <w:p w:rsidR="00954426" w:rsidRPr="0002228E" w:rsidRDefault="00954426" w:rsidP="0099615F">
            <w:pPr>
              <w:rPr>
                <w:sz w:val="22"/>
                <w:szCs w:val="22"/>
              </w:rPr>
            </w:pPr>
            <w:r w:rsidRPr="0002228E">
              <w:rPr>
                <w:sz w:val="22"/>
                <w:szCs w:val="22"/>
              </w:rPr>
              <w:t xml:space="preserve">и традиционной хозяйственной деятельности коренных малочисленных народов Севера Ханты-Мансийского </w:t>
            </w:r>
            <w:r w:rsidRPr="0002228E">
              <w:rPr>
                <w:sz w:val="22"/>
                <w:szCs w:val="22"/>
              </w:rPr>
              <w:lastRenderedPageBreak/>
              <w:t>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lastRenderedPageBreak/>
              <w:t>216 211,4</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211 387,4</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4 824,0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214 271,4</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210 333,4</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3 938,0</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99,1</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99,5</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81,6</w:t>
            </w:r>
          </w:p>
        </w:tc>
      </w:tr>
      <w:tr w:rsidR="00954426" w:rsidRPr="0002228E" w:rsidTr="004E4561">
        <w:trPr>
          <w:trHeight w:val="525"/>
        </w:trPr>
        <w:tc>
          <w:tcPr>
            <w:tcW w:w="531" w:type="dxa"/>
            <w:shd w:val="clear" w:color="auto" w:fill="auto"/>
            <w:hideMark/>
          </w:tcPr>
          <w:p w:rsidR="00954426" w:rsidRPr="0002228E" w:rsidRDefault="00954426" w:rsidP="0099615F">
            <w:pPr>
              <w:jc w:val="center"/>
              <w:rPr>
                <w:sz w:val="22"/>
                <w:szCs w:val="22"/>
              </w:rPr>
            </w:pPr>
            <w:r w:rsidRPr="0002228E">
              <w:rPr>
                <w:sz w:val="22"/>
                <w:szCs w:val="22"/>
              </w:rPr>
              <w:lastRenderedPageBreak/>
              <w:t>8.</w:t>
            </w:r>
          </w:p>
        </w:tc>
        <w:tc>
          <w:tcPr>
            <w:tcW w:w="4257" w:type="dxa"/>
            <w:shd w:val="clear" w:color="auto" w:fill="auto"/>
            <w:hideMark/>
          </w:tcPr>
          <w:p w:rsidR="00954426" w:rsidRPr="0002228E" w:rsidRDefault="00954426" w:rsidP="0099615F">
            <w:pPr>
              <w:rPr>
                <w:sz w:val="22"/>
                <w:szCs w:val="22"/>
              </w:rPr>
            </w:pPr>
            <w:r w:rsidRPr="0002228E">
              <w:rPr>
                <w:sz w:val="22"/>
                <w:szCs w:val="22"/>
              </w:rPr>
              <w:t>Развитие транспортной системы на территории Ханты-Мансийского 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322 204,8</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289 020,4</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33 184,4</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316 849,4</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289 020,3</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27 829,2</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98,3</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100,0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83,9</w:t>
            </w:r>
          </w:p>
        </w:tc>
      </w:tr>
      <w:tr w:rsidR="00954426" w:rsidRPr="0002228E" w:rsidTr="004E4561">
        <w:trPr>
          <w:trHeight w:val="570"/>
        </w:trPr>
        <w:tc>
          <w:tcPr>
            <w:tcW w:w="531" w:type="dxa"/>
            <w:shd w:val="clear" w:color="auto" w:fill="auto"/>
            <w:hideMark/>
          </w:tcPr>
          <w:p w:rsidR="00954426" w:rsidRPr="0002228E" w:rsidRDefault="00954426" w:rsidP="0099615F">
            <w:pPr>
              <w:jc w:val="center"/>
              <w:rPr>
                <w:sz w:val="22"/>
                <w:szCs w:val="22"/>
              </w:rPr>
            </w:pPr>
            <w:r w:rsidRPr="0002228E">
              <w:rPr>
                <w:sz w:val="22"/>
                <w:szCs w:val="22"/>
              </w:rPr>
              <w:t>9.</w:t>
            </w:r>
          </w:p>
        </w:tc>
        <w:tc>
          <w:tcPr>
            <w:tcW w:w="4257" w:type="dxa"/>
            <w:shd w:val="clear" w:color="auto" w:fill="auto"/>
            <w:hideMark/>
          </w:tcPr>
          <w:p w:rsidR="00954426" w:rsidRPr="0002228E" w:rsidRDefault="00954426" w:rsidP="0099615F">
            <w:pPr>
              <w:rPr>
                <w:sz w:val="22"/>
                <w:szCs w:val="22"/>
              </w:rPr>
            </w:pPr>
            <w:r w:rsidRPr="0002228E">
              <w:rPr>
                <w:sz w:val="22"/>
                <w:szCs w:val="22"/>
              </w:rPr>
              <w:t>Развитие муниципальной службы и кадрового резерва в Ханты-Мансийском районе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580,0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580,0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560,9</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560,9</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96,7</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96,7</w:t>
            </w:r>
          </w:p>
        </w:tc>
      </w:tr>
      <w:tr w:rsidR="00954426" w:rsidRPr="0002228E" w:rsidTr="004E4561">
        <w:trPr>
          <w:trHeight w:val="540"/>
        </w:trPr>
        <w:tc>
          <w:tcPr>
            <w:tcW w:w="531" w:type="dxa"/>
            <w:shd w:val="clear" w:color="auto" w:fill="auto"/>
            <w:hideMark/>
          </w:tcPr>
          <w:p w:rsidR="00954426" w:rsidRPr="0002228E" w:rsidRDefault="00954426" w:rsidP="0099615F">
            <w:pPr>
              <w:jc w:val="center"/>
              <w:rPr>
                <w:sz w:val="22"/>
                <w:szCs w:val="22"/>
              </w:rPr>
            </w:pPr>
            <w:r w:rsidRPr="0002228E">
              <w:rPr>
                <w:sz w:val="22"/>
                <w:szCs w:val="22"/>
              </w:rPr>
              <w:t>10.</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Электроснабжение, энергосбережение </w:t>
            </w:r>
          </w:p>
          <w:p w:rsidR="00954426" w:rsidRPr="0002228E" w:rsidRDefault="00954426" w:rsidP="0099615F">
            <w:pPr>
              <w:rPr>
                <w:sz w:val="22"/>
                <w:szCs w:val="22"/>
              </w:rPr>
            </w:pPr>
            <w:r w:rsidRPr="0002228E">
              <w:rPr>
                <w:sz w:val="22"/>
                <w:szCs w:val="22"/>
              </w:rPr>
              <w:t xml:space="preserve">и повышение энергетической эффективности муниципального образования Ханты-Мансийский район </w:t>
            </w:r>
          </w:p>
          <w:p w:rsidR="00954426" w:rsidRPr="0002228E" w:rsidRDefault="00954426" w:rsidP="0099615F">
            <w:pPr>
              <w:rPr>
                <w:sz w:val="22"/>
                <w:szCs w:val="22"/>
              </w:rPr>
            </w:pPr>
            <w:r w:rsidRPr="0002228E">
              <w:rPr>
                <w:sz w:val="22"/>
                <w:szCs w:val="22"/>
              </w:rPr>
              <w:t>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357 063,5</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322 569,3</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34 494,2</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345 130,0</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310 635,8</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34 494,2</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96,7</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96,3</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100,0</w:t>
            </w:r>
          </w:p>
        </w:tc>
      </w:tr>
      <w:tr w:rsidR="00954426" w:rsidRPr="0002228E" w:rsidTr="004E4561">
        <w:trPr>
          <w:trHeight w:val="315"/>
        </w:trPr>
        <w:tc>
          <w:tcPr>
            <w:tcW w:w="531" w:type="dxa"/>
            <w:shd w:val="clear" w:color="auto" w:fill="auto"/>
            <w:hideMark/>
          </w:tcPr>
          <w:p w:rsidR="00954426" w:rsidRPr="0002228E" w:rsidRDefault="00954426" w:rsidP="0099615F">
            <w:pPr>
              <w:jc w:val="center"/>
              <w:rPr>
                <w:sz w:val="22"/>
                <w:szCs w:val="22"/>
              </w:rPr>
            </w:pPr>
            <w:r w:rsidRPr="0002228E">
              <w:rPr>
                <w:sz w:val="22"/>
                <w:szCs w:val="22"/>
              </w:rPr>
              <w:t>11.</w:t>
            </w:r>
          </w:p>
        </w:tc>
        <w:tc>
          <w:tcPr>
            <w:tcW w:w="4257" w:type="dxa"/>
            <w:shd w:val="clear" w:color="auto" w:fill="auto"/>
            <w:hideMark/>
          </w:tcPr>
          <w:p w:rsidR="00954426" w:rsidRPr="0002228E" w:rsidRDefault="00954426" w:rsidP="0099615F">
            <w:pPr>
              <w:rPr>
                <w:sz w:val="22"/>
                <w:szCs w:val="22"/>
              </w:rPr>
            </w:pPr>
            <w:r w:rsidRPr="0002228E">
              <w:rPr>
                <w:sz w:val="22"/>
                <w:szCs w:val="22"/>
              </w:rPr>
              <w:t>Развитие образования в Ханты-Мансийском районе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1 205 882,4</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1 159 233,9</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46 648,4</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1 135 734,7</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1 097 158,1</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38 576,6</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94,2</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94,6</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82,7</w:t>
            </w:r>
          </w:p>
        </w:tc>
      </w:tr>
      <w:tr w:rsidR="00954426" w:rsidRPr="0002228E" w:rsidTr="004E4561">
        <w:trPr>
          <w:trHeight w:val="315"/>
        </w:trPr>
        <w:tc>
          <w:tcPr>
            <w:tcW w:w="531" w:type="dxa"/>
            <w:shd w:val="clear" w:color="auto" w:fill="auto"/>
            <w:hideMark/>
          </w:tcPr>
          <w:p w:rsidR="00954426" w:rsidRPr="0002228E" w:rsidRDefault="00954426" w:rsidP="0099615F">
            <w:pPr>
              <w:jc w:val="center"/>
              <w:rPr>
                <w:sz w:val="22"/>
                <w:szCs w:val="22"/>
              </w:rPr>
            </w:pPr>
            <w:r w:rsidRPr="0002228E">
              <w:rPr>
                <w:sz w:val="22"/>
                <w:szCs w:val="22"/>
              </w:rPr>
              <w:t>12.</w:t>
            </w:r>
          </w:p>
        </w:tc>
        <w:tc>
          <w:tcPr>
            <w:tcW w:w="4257" w:type="dxa"/>
            <w:shd w:val="clear" w:color="auto" w:fill="auto"/>
            <w:hideMark/>
          </w:tcPr>
          <w:p w:rsidR="00954426" w:rsidRPr="0002228E" w:rsidRDefault="00954426" w:rsidP="0099615F">
            <w:pPr>
              <w:rPr>
                <w:sz w:val="22"/>
                <w:szCs w:val="22"/>
              </w:rPr>
            </w:pPr>
            <w:r w:rsidRPr="0002228E">
              <w:rPr>
                <w:sz w:val="22"/>
                <w:szCs w:val="22"/>
              </w:rPr>
              <w:t>Молодое поколение Ханты-Мансийского района на 2014-2017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96 290,7</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83 318,3</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12 972,4</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90 638,8</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77 845,5</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12 793,3</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94,1</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93,4</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98,6</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13.</w:t>
            </w:r>
          </w:p>
        </w:tc>
        <w:tc>
          <w:tcPr>
            <w:tcW w:w="4257" w:type="dxa"/>
            <w:shd w:val="clear" w:color="auto" w:fill="auto"/>
            <w:hideMark/>
          </w:tcPr>
          <w:p w:rsidR="00954426" w:rsidRPr="0002228E" w:rsidRDefault="00954426" w:rsidP="0099615F">
            <w:pPr>
              <w:rPr>
                <w:sz w:val="22"/>
                <w:szCs w:val="22"/>
              </w:rPr>
            </w:pPr>
            <w:r w:rsidRPr="0002228E">
              <w:rPr>
                <w:sz w:val="22"/>
                <w:szCs w:val="22"/>
              </w:rPr>
              <w:t>Развитие спорта и туризма на территории Ханты-Мансийского 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97 500,0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84 252,5</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13 247,5</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91 666,3</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80 368,8</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11 297,5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94,0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95,4</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85,3</w:t>
            </w:r>
          </w:p>
        </w:tc>
      </w:tr>
      <w:tr w:rsidR="00954426" w:rsidRPr="0002228E" w:rsidTr="004E4561">
        <w:trPr>
          <w:trHeight w:val="1020"/>
        </w:trPr>
        <w:tc>
          <w:tcPr>
            <w:tcW w:w="531" w:type="dxa"/>
            <w:shd w:val="clear" w:color="auto" w:fill="auto"/>
            <w:hideMark/>
          </w:tcPr>
          <w:p w:rsidR="00954426" w:rsidRPr="0002228E" w:rsidRDefault="00954426" w:rsidP="0099615F">
            <w:pPr>
              <w:jc w:val="center"/>
              <w:rPr>
                <w:sz w:val="22"/>
                <w:szCs w:val="22"/>
              </w:rPr>
            </w:pPr>
            <w:r w:rsidRPr="0002228E">
              <w:rPr>
                <w:sz w:val="22"/>
                <w:szCs w:val="22"/>
              </w:rPr>
              <w:t>14.</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w:t>
            </w:r>
          </w:p>
          <w:p w:rsidR="00954426" w:rsidRPr="0002228E" w:rsidRDefault="00954426" w:rsidP="0099615F">
            <w:pPr>
              <w:rPr>
                <w:sz w:val="22"/>
                <w:szCs w:val="22"/>
              </w:rPr>
            </w:pPr>
            <w:r w:rsidRPr="0002228E">
              <w:rPr>
                <w:sz w:val="22"/>
                <w:szCs w:val="22"/>
              </w:rPr>
              <w:t>и экстремизма в Ханты-Мансийском районе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7 496,4</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6 799,7</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696,7</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6 885,1</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6 239,3</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645,8</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91,8</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91,8</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92,7</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15.</w:t>
            </w:r>
          </w:p>
        </w:tc>
        <w:tc>
          <w:tcPr>
            <w:tcW w:w="4257" w:type="dxa"/>
            <w:shd w:val="clear" w:color="auto" w:fill="auto"/>
            <w:hideMark/>
          </w:tcPr>
          <w:p w:rsidR="00954426" w:rsidRPr="0002228E" w:rsidRDefault="00954426" w:rsidP="0099615F">
            <w:pPr>
              <w:rPr>
                <w:sz w:val="22"/>
                <w:szCs w:val="22"/>
              </w:rPr>
            </w:pPr>
            <w:r w:rsidRPr="0002228E">
              <w:rPr>
                <w:sz w:val="22"/>
                <w:szCs w:val="22"/>
              </w:rPr>
              <w:t>Формирование и развитие муниципального имущества в Ханты-Мансийском районе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31 921,3</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31 921,3</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28 284,8</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28 284,8</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88,6</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88,6</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16.</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Развитие малого и среднего предпринимательства на территории Ханты-Мансийского района </w:t>
            </w:r>
          </w:p>
          <w:p w:rsidR="00954426" w:rsidRPr="0002228E" w:rsidRDefault="00954426" w:rsidP="0099615F">
            <w:pPr>
              <w:rPr>
                <w:sz w:val="22"/>
                <w:szCs w:val="22"/>
              </w:rPr>
            </w:pPr>
            <w:r w:rsidRPr="0002228E">
              <w:rPr>
                <w:sz w:val="22"/>
                <w:szCs w:val="22"/>
              </w:rPr>
              <w:t>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8 384,0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6 384,0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2 000,0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6 835,7</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5 035,7</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1 800,0</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81,5</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78,9</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90,0</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lastRenderedPageBreak/>
              <w:t>17.</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Ведение землеустройства и рационального использования земельных ресурсов Ханты-Мансийского района </w:t>
            </w:r>
          </w:p>
          <w:p w:rsidR="00954426" w:rsidRPr="0002228E" w:rsidRDefault="00954426" w:rsidP="0099615F">
            <w:pPr>
              <w:rPr>
                <w:sz w:val="22"/>
                <w:szCs w:val="22"/>
              </w:rPr>
            </w:pPr>
            <w:r w:rsidRPr="0002228E">
              <w:rPr>
                <w:sz w:val="22"/>
                <w:szCs w:val="22"/>
              </w:rPr>
              <w:t xml:space="preserve">на 2014 – 2017 годы </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3 375,0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3 375,0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2 525,1</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2 525,1</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74,8</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74,8</w:t>
            </w:r>
          </w:p>
        </w:tc>
      </w:tr>
      <w:tr w:rsidR="00954426" w:rsidRPr="0002228E" w:rsidTr="004E4561">
        <w:trPr>
          <w:trHeight w:val="555"/>
        </w:trPr>
        <w:tc>
          <w:tcPr>
            <w:tcW w:w="531" w:type="dxa"/>
            <w:shd w:val="clear" w:color="auto" w:fill="auto"/>
            <w:hideMark/>
          </w:tcPr>
          <w:p w:rsidR="00954426" w:rsidRPr="0002228E" w:rsidRDefault="00954426" w:rsidP="0099615F">
            <w:pPr>
              <w:jc w:val="center"/>
              <w:rPr>
                <w:sz w:val="22"/>
                <w:szCs w:val="22"/>
              </w:rPr>
            </w:pPr>
            <w:r w:rsidRPr="0002228E">
              <w:rPr>
                <w:sz w:val="22"/>
                <w:szCs w:val="22"/>
              </w:rPr>
              <w:t>18.</w:t>
            </w:r>
          </w:p>
        </w:tc>
        <w:tc>
          <w:tcPr>
            <w:tcW w:w="4257" w:type="dxa"/>
            <w:shd w:val="clear" w:color="auto" w:fill="auto"/>
            <w:hideMark/>
          </w:tcPr>
          <w:p w:rsidR="00954426" w:rsidRPr="0002228E" w:rsidRDefault="00954426" w:rsidP="0099615F">
            <w:pPr>
              <w:rPr>
                <w:sz w:val="22"/>
                <w:szCs w:val="22"/>
              </w:rPr>
            </w:pPr>
            <w:r w:rsidRPr="0002228E">
              <w:rPr>
                <w:sz w:val="22"/>
                <w:szCs w:val="22"/>
              </w:rPr>
              <w:t>Развитие и модернизация жилищно-коммунального комплекса Ханты-Мансийского 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127 020,8</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94 596,4</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32 424,5</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94 317,7</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79 741,1</w:t>
            </w:r>
          </w:p>
        </w:tc>
        <w:tc>
          <w:tcPr>
            <w:tcW w:w="1260" w:type="dxa"/>
            <w:shd w:val="clear" w:color="auto" w:fill="auto"/>
            <w:noWrap/>
            <w:hideMark/>
          </w:tcPr>
          <w:p w:rsidR="00954426" w:rsidRPr="0002228E" w:rsidRDefault="00954426" w:rsidP="0099615F">
            <w:pPr>
              <w:jc w:val="center"/>
              <w:rPr>
                <w:sz w:val="22"/>
                <w:szCs w:val="22"/>
              </w:rPr>
            </w:pPr>
            <w:r w:rsidRPr="0002228E">
              <w:rPr>
                <w:sz w:val="22"/>
                <w:szCs w:val="22"/>
              </w:rPr>
              <w:t>14 576,6</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74,3</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84,3</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45,0</w:t>
            </w:r>
          </w:p>
        </w:tc>
      </w:tr>
      <w:tr w:rsidR="00954426" w:rsidRPr="0002228E" w:rsidTr="004E4561">
        <w:trPr>
          <w:trHeight w:val="315"/>
        </w:trPr>
        <w:tc>
          <w:tcPr>
            <w:tcW w:w="531" w:type="dxa"/>
            <w:shd w:val="clear" w:color="auto" w:fill="auto"/>
            <w:hideMark/>
          </w:tcPr>
          <w:p w:rsidR="00954426" w:rsidRPr="0002228E" w:rsidRDefault="00954426" w:rsidP="0099615F">
            <w:pPr>
              <w:jc w:val="center"/>
              <w:rPr>
                <w:sz w:val="22"/>
                <w:szCs w:val="22"/>
              </w:rPr>
            </w:pPr>
            <w:r w:rsidRPr="0002228E">
              <w:rPr>
                <w:sz w:val="22"/>
                <w:szCs w:val="22"/>
              </w:rPr>
              <w:t>19.</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Культура Ханты-Мансийского района </w:t>
            </w:r>
          </w:p>
          <w:p w:rsidR="00954426" w:rsidRPr="0002228E" w:rsidRDefault="00954426" w:rsidP="0099615F">
            <w:pPr>
              <w:rPr>
                <w:sz w:val="22"/>
                <w:szCs w:val="22"/>
              </w:rPr>
            </w:pPr>
            <w:r w:rsidRPr="0002228E">
              <w:rPr>
                <w:sz w:val="22"/>
                <w:szCs w:val="22"/>
              </w:rPr>
              <w:t>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74 512,2</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56 198,6</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18 313,6</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52 547,7</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42 919,5</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9 628,2</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70,5</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76,4</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52,6</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20.</w:t>
            </w:r>
          </w:p>
        </w:tc>
        <w:tc>
          <w:tcPr>
            <w:tcW w:w="4257" w:type="dxa"/>
            <w:shd w:val="clear" w:color="auto" w:fill="auto"/>
            <w:hideMark/>
          </w:tcPr>
          <w:p w:rsidR="00954426" w:rsidRPr="0002228E" w:rsidRDefault="00954426" w:rsidP="0099615F">
            <w:pPr>
              <w:rPr>
                <w:sz w:val="22"/>
                <w:szCs w:val="22"/>
              </w:rPr>
            </w:pPr>
            <w:r w:rsidRPr="0002228E">
              <w:rPr>
                <w:sz w:val="22"/>
                <w:szCs w:val="22"/>
              </w:rPr>
              <w:t>Подготовка перспективных территорий для развития жилищного строительства Ханты-Мансийского 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3 594,3</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614,2</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2 980,1</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1 804,4</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614,2</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1 190,2</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50,2</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39,9</w:t>
            </w:r>
          </w:p>
        </w:tc>
      </w:tr>
      <w:tr w:rsidR="00954426" w:rsidRPr="0002228E" w:rsidTr="004E4561">
        <w:trPr>
          <w:trHeight w:val="540"/>
        </w:trPr>
        <w:tc>
          <w:tcPr>
            <w:tcW w:w="531" w:type="dxa"/>
            <w:shd w:val="clear" w:color="auto" w:fill="auto"/>
            <w:hideMark/>
          </w:tcPr>
          <w:p w:rsidR="00954426" w:rsidRPr="0002228E" w:rsidRDefault="00954426" w:rsidP="0099615F">
            <w:pPr>
              <w:jc w:val="center"/>
              <w:rPr>
                <w:sz w:val="22"/>
                <w:szCs w:val="22"/>
              </w:rPr>
            </w:pPr>
            <w:r w:rsidRPr="0002228E">
              <w:rPr>
                <w:sz w:val="22"/>
                <w:szCs w:val="22"/>
              </w:rPr>
              <w:t>21.</w:t>
            </w:r>
          </w:p>
        </w:tc>
        <w:tc>
          <w:tcPr>
            <w:tcW w:w="4257" w:type="dxa"/>
            <w:shd w:val="clear" w:color="auto" w:fill="auto"/>
            <w:hideMark/>
          </w:tcPr>
          <w:p w:rsidR="00954426" w:rsidRPr="0002228E" w:rsidRDefault="00954426" w:rsidP="0099615F">
            <w:pPr>
              <w:rPr>
                <w:sz w:val="22"/>
                <w:szCs w:val="22"/>
              </w:rPr>
            </w:pPr>
            <w:r w:rsidRPr="0002228E">
              <w:rPr>
                <w:sz w:val="22"/>
                <w:szCs w:val="22"/>
              </w:rPr>
              <w:t>Обеспечение экологической безопасности Ханты-Мансийского района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6 203,7</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6 203,7</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1 851,2</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1 851,2</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29,8</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29,8</w:t>
            </w:r>
          </w:p>
        </w:tc>
      </w:tr>
      <w:tr w:rsidR="00954426" w:rsidRPr="0002228E" w:rsidTr="004E4561">
        <w:trPr>
          <w:trHeight w:val="585"/>
        </w:trPr>
        <w:tc>
          <w:tcPr>
            <w:tcW w:w="531" w:type="dxa"/>
            <w:shd w:val="clear" w:color="auto" w:fill="auto"/>
            <w:hideMark/>
          </w:tcPr>
          <w:p w:rsidR="00954426" w:rsidRPr="0002228E" w:rsidRDefault="00954426" w:rsidP="0099615F">
            <w:pPr>
              <w:jc w:val="center"/>
              <w:rPr>
                <w:sz w:val="22"/>
                <w:szCs w:val="22"/>
              </w:rPr>
            </w:pPr>
            <w:r w:rsidRPr="0002228E">
              <w:rPr>
                <w:sz w:val="22"/>
                <w:szCs w:val="22"/>
              </w:rPr>
              <w:t>22.</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Защита населения и территорий </w:t>
            </w:r>
          </w:p>
          <w:p w:rsidR="00954426" w:rsidRPr="0002228E" w:rsidRDefault="00954426" w:rsidP="0099615F">
            <w:pPr>
              <w:rPr>
                <w:sz w:val="22"/>
                <w:szCs w:val="22"/>
              </w:rPr>
            </w:pPr>
            <w:r w:rsidRPr="0002228E">
              <w:rPr>
                <w:sz w:val="22"/>
                <w:szCs w:val="22"/>
              </w:rPr>
              <w:t>от чрезвычайных ситуаций, обеспечение пожарной безопасности в Ханты-Мансийском районе на 2014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57 529,5</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55 775,8</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1 753,7</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1 753,4</w:t>
            </w:r>
          </w:p>
        </w:tc>
        <w:tc>
          <w:tcPr>
            <w:tcW w:w="1362"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1 753,4</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3,0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100,0</w:t>
            </w:r>
          </w:p>
        </w:tc>
      </w:tr>
      <w:tr w:rsidR="00954426" w:rsidRPr="0002228E" w:rsidTr="004E4561">
        <w:trPr>
          <w:trHeight w:val="315"/>
        </w:trPr>
        <w:tc>
          <w:tcPr>
            <w:tcW w:w="4788" w:type="dxa"/>
            <w:gridSpan w:val="2"/>
            <w:shd w:val="clear" w:color="auto" w:fill="auto"/>
            <w:hideMark/>
          </w:tcPr>
          <w:p w:rsidR="00954426" w:rsidRPr="0002228E" w:rsidRDefault="00954426" w:rsidP="0099615F">
            <w:pPr>
              <w:rPr>
                <w:bCs/>
                <w:sz w:val="22"/>
                <w:szCs w:val="22"/>
              </w:rPr>
            </w:pPr>
            <w:r w:rsidRPr="0002228E">
              <w:rPr>
                <w:bCs/>
                <w:sz w:val="22"/>
                <w:szCs w:val="22"/>
              </w:rPr>
              <w:t>Итого</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3 322 281,3</w:t>
            </w:r>
          </w:p>
        </w:tc>
        <w:tc>
          <w:tcPr>
            <w:tcW w:w="1418" w:type="dxa"/>
            <w:shd w:val="clear" w:color="auto" w:fill="auto"/>
            <w:hideMark/>
          </w:tcPr>
          <w:p w:rsidR="00954426" w:rsidRPr="0002228E" w:rsidRDefault="00954426" w:rsidP="0099615F">
            <w:pPr>
              <w:jc w:val="center"/>
              <w:rPr>
                <w:bCs/>
                <w:sz w:val="22"/>
                <w:szCs w:val="22"/>
              </w:rPr>
            </w:pPr>
            <w:r w:rsidRPr="0002228E">
              <w:rPr>
                <w:bCs/>
                <w:sz w:val="22"/>
                <w:szCs w:val="22"/>
              </w:rPr>
              <w:t>2 708 191,4</w:t>
            </w:r>
          </w:p>
        </w:tc>
        <w:tc>
          <w:tcPr>
            <w:tcW w:w="1220" w:type="dxa"/>
            <w:shd w:val="clear" w:color="auto" w:fill="auto"/>
            <w:hideMark/>
          </w:tcPr>
          <w:p w:rsidR="00954426" w:rsidRPr="0002228E" w:rsidRDefault="00954426" w:rsidP="0099615F">
            <w:pPr>
              <w:jc w:val="center"/>
              <w:rPr>
                <w:bCs/>
                <w:sz w:val="22"/>
                <w:szCs w:val="22"/>
              </w:rPr>
            </w:pPr>
            <w:r w:rsidRPr="0002228E">
              <w:rPr>
                <w:bCs/>
                <w:sz w:val="22"/>
                <w:szCs w:val="22"/>
              </w:rPr>
              <w:t>614 089,9</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3 096 965,0</w:t>
            </w:r>
          </w:p>
        </w:tc>
        <w:tc>
          <w:tcPr>
            <w:tcW w:w="1362" w:type="dxa"/>
            <w:shd w:val="clear" w:color="auto" w:fill="auto"/>
            <w:hideMark/>
          </w:tcPr>
          <w:p w:rsidR="00954426" w:rsidRPr="0002228E" w:rsidRDefault="00954426" w:rsidP="0099615F">
            <w:pPr>
              <w:jc w:val="center"/>
              <w:rPr>
                <w:bCs/>
                <w:sz w:val="22"/>
                <w:szCs w:val="22"/>
              </w:rPr>
            </w:pPr>
            <w:r w:rsidRPr="0002228E">
              <w:rPr>
                <w:bCs/>
                <w:sz w:val="22"/>
                <w:szCs w:val="22"/>
              </w:rPr>
              <w:t>2 537 865,5</w:t>
            </w:r>
          </w:p>
        </w:tc>
        <w:tc>
          <w:tcPr>
            <w:tcW w:w="1260" w:type="dxa"/>
            <w:shd w:val="clear" w:color="auto" w:fill="auto"/>
            <w:hideMark/>
          </w:tcPr>
          <w:p w:rsidR="00954426" w:rsidRPr="0002228E" w:rsidRDefault="00954426" w:rsidP="0099615F">
            <w:pPr>
              <w:jc w:val="center"/>
              <w:rPr>
                <w:bCs/>
                <w:sz w:val="22"/>
                <w:szCs w:val="22"/>
              </w:rPr>
            </w:pPr>
            <w:r w:rsidRPr="0002228E">
              <w:rPr>
                <w:bCs/>
                <w:sz w:val="22"/>
                <w:szCs w:val="22"/>
              </w:rPr>
              <w:t>559 099,5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93,2</w:t>
            </w:r>
          </w:p>
        </w:tc>
        <w:tc>
          <w:tcPr>
            <w:tcW w:w="760" w:type="dxa"/>
            <w:shd w:val="clear" w:color="auto" w:fill="auto"/>
            <w:noWrap/>
            <w:hideMark/>
          </w:tcPr>
          <w:p w:rsidR="00954426" w:rsidRPr="0002228E" w:rsidRDefault="00954426" w:rsidP="0099615F">
            <w:pPr>
              <w:jc w:val="center"/>
              <w:rPr>
                <w:bCs/>
                <w:sz w:val="22"/>
                <w:szCs w:val="22"/>
              </w:rPr>
            </w:pPr>
            <w:r w:rsidRPr="0002228E">
              <w:rPr>
                <w:bCs/>
                <w:sz w:val="22"/>
                <w:szCs w:val="22"/>
              </w:rPr>
              <w:t>93,7</w:t>
            </w:r>
          </w:p>
        </w:tc>
        <w:tc>
          <w:tcPr>
            <w:tcW w:w="782" w:type="dxa"/>
            <w:shd w:val="clear" w:color="auto" w:fill="auto"/>
            <w:noWrap/>
            <w:hideMark/>
          </w:tcPr>
          <w:p w:rsidR="00954426" w:rsidRPr="0002228E" w:rsidRDefault="00954426" w:rsidP="0099615F">
            <w:pPr>
              <w:jc w:val="center"/>
              <w:rPr>
                <w:bCs/>
                <w:sz w:val="22"/>
                <w:szCs w:val="22"/>
              </w:rPr>
            </w:pPr>
            <w:r w:rsidRPr="0002228E">
              <w:rPr>
                <w:bCs/>
                <w:sz w:val="22"/>
                <w:szCs w:val="22"/>
              </w:rPr>
              <w:t>91,0</w:t>
            </w:r>
          </w:p>
        </w:tc>
      </w:tr>
      <w:tr w:rsidR="00954426" w:rsidRPr="0002228E" w:rsidTr="004E4561">
        <w:trPr>
          <w:trHeight w:val="64"/>
        </w:trPr>
        <w:tc>
          <w:tcPr>
            <w:tcW w:w="15627" w:type="dxa"/>
            <w:gridSpan w:val="11"/>
            <w:shd w:val="clear" w:color="auto" w:fill="auto"/>
            <w:hideMark/>
          </w:tcPr>
          <w:p w:rsidR="00954426" w:rsidRPr="0002228E" w:rsidRDefault="00954426" w:rsidP="0099615F">
            <w:pPr>
              <w:rPr>
                <w:bCs/>
                <w:i/>
                <w:iCs/>
                <w:sz w:val="22"/>
                <w:szCs w:val="22"/>
              </w:rPr>
            </w:pPr>
            <w:r w:rsidRPr="0002228E">
              <w:rPr>
                <w:bCs/>
                <w:i/>
                <w:iCs/>
                <w:sz w:val="22"/>
                <w:szCs w:val="22"/>
              </w:rPr>
              <w:t>Ведомственные целевые программы</w:t>
            </w:r>
          </w:p>
        </w:tc>
      </w:tr>
      <w:tr w:rsidR="00954426" w:rsidRPr="0002228E" w:rsidTr="004E4561">
        <w:trPr>
          <w:trHeight w:val="510"/>
        </w:trPr>
        <w:tc>
          <w:tcPr>
            <w:tcW w:w="531" w:type="dxa"/>
            <w:shd w:val="clear" w:color="auto" w:fill="auto"/>
            <w:hideMark/>
          </w:tcPr>
          <w:p w:rsidR="00954426" w:rsidRPr="0002228E" w:rsidRDefault="00954426" w:rsidP="0099615F">
            <w:pPr>
              <w:jc w:val="center"/>
              <w:rPr>
                <w:sz w:val="22"/>
                <w:szCs w:val="22"/>
              </w:rPr>
            </w:pPr>
            <w:r w:rsidRPr="0002228E">
              <w:rPr>
                <w:sz w:val="22"/>
                <w:szCs w:val="22"/>
              </w:rPr>
              <w:t>1.</w:t>
            </w:r>
          </w:p>
        </w:tc>
        <w:tc>
          <w:tcPr>
            <w:tcW w:w="4257" w:type="dxa"/>
            <w:shd w:val="clear" w:color="auto" w:fill="auto"/>
            <w:hideMark/>
          </w:tcPr>
          <w:p w:rsidR="00954426" w:rsidRPr="0002228E" w:rsidRDefault="00954426" w:rsidP="0099615F">
            <w:pPr>
              <w:rPr>
                <w:sz w:val="22"/>
                <w:szCs w:val="22"/>
              </w:rPr>
            </w:pPr>
            <w:r w:rsidRPr="0002228E">
              <w:rPr>
                <w:sz w:val="22"/>
                <w:szCs w:val="22"/>
              </w:rPr>
              <w:t>Поддержка и развитие печатных средств массовой информации Х</w:t>
            </w:r>
            <w:r>
              <w:rPr>
                <w:sz w:val="22"/>
                <w:szCs w:val="22"/>
              </w:rPr>
              <w:t xml:space="preserve">анты-Мансийского района на 2015 – </w:t>
            </w:r>
            <w:r w:rsidRPr="0002228E">
              <w:rPr>
                <w:sz w:val="22"/>
                <w:szCs w:val="22"/>
              </w:rPr>
              <w:t>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8 567,5</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8 567,5</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8 567,5</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8 567,5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100,0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100,0</w:t>
            </w:r>
          </w:p>
        </w:tc>
      </w:tr>
      <w:tr w:rsidR="00954426" w:rsidRPr="0002228E" w:rsidTr="004E4561">
        <w:trPr>
          <w:trHeight w:val="570"/>
        </w:trPr>
        <w:tc>
          <w:tcPr>
            <w:tcW w:w="531" w:type="dxa"/>
            <w:shd w:val="clear" w:color="auto" w:fill="auto"/>
            <w:hideMark/>
          </w:tcPr>
          <w:p w:rsidR="00954426" w:rsidRPr="0002228E" w:rsidRDefault="00954426" w:rsidP="0099615F">
            <w:pPr>
              <w:jc w:val="center"/>
              <w:rPr>
                <w:sz w:val="22"/>
                <w:szCs w:val="22"/>
              </w:rPr>
            </w:pPr>
            <w:r w:rsidRPr="0002228E">
              <w:rPr>
                <w:sz w:val="22"/>
                <w:szCs w:val="22"/>
              </w:rPr>
              <w:t>2.</w:t>
            </w:r>
          </w:p>
        </w:tc>
        <w:tc>
          <w:tcPr>
            <w:tcW w:w="4257" w:type="dxa"/>
            <w:shd w:val="clear" w:color="auto" w:fill="auto"/>
            <w:hideMark/>
          </w:tcPr>
          <w:p w:rsidR="00954426" w:rsidRPr="0002228E" w:rsidRDefault="00954426" w:rsidP="0099615F">
            <w:pPr>
              <w:rPr>
                <w:sz w:val="22"/>
                <w:szCs w:val="22"/>
              </w:rPr>
            </w:pPr>
            <w:r w:rsidRPr="0002228E">
              <w:rPr>
                <w:sz w:val="22"/>
                <w:szCs w:val="22"/>
              </w:rPr>
              <w:t>Обеспечение деятельности администрации Х</w:t>
            </w:r>
            <w:r>
              <w:rPr>
                <w:sz w:val="22"/>
                <w:szCs w:val="22"/>
              </w:rPr>
              <w:t xml:space="preserve">анты-Мансийского района на 2015 – </w:t>
            </w:r>
            <w:r w:rsidRPr="0002228E">
              <w:rPr>
                <w:sz w:val="22"/>
                <w:szCs w:val="22"/>
              </w:rPr>
              <w:t>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115 728,5</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115 728,5</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115 227,8</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115 227,8</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99,6</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99,6</w:t>
            </w:r>
          </w:p>
        </w:tc>
      </w:tr>
      <w:tr w:rsidR="00954426" w:rsidRPr="0002228E" w:rsidTr="004E4561">
        <w:trPr>
          <w:trHeight w:val="555"/>
        </w:trPr>
        <w:tc>
          <w:tcPr>
            <w:tcW w:w="531" w:type="dxa"/>
            <w:shd w:val="clear" w:color="auto" w:fill="auto"/>
            <w:hideMark/>
          </w:tcPr>
          <w:p w:rsidR="00954426" w:rsidRPr="0002228E" w:rsidRDefault="00954426" w:rsidP="0099615F">
            <w:pPr>
              <w:jc w:val="center"/>
              <w:rPr>
                <w:sz w:val="22"/>
                <w:szCs w:val="22"/>
              </w:rPr>
            </w:pPr>
            <w:r w:rsidRPr="0002228E">
              <w:rPr>
                <w:sz w:val="22"/>
                <w:szCs w:val="22"/>
              </w:rPr>
              <w:t>3.</w:t>
            </w:r>
          </w:p>
        </w:tc>
        <w:tc>
          <w:tcPr>
            <w:tcW w:w="4257" w:type="dxa"/>
            <w:shd w:val="clear" w:color="auto" w:fill="auto"/>
            <w:hideMark/>
          </w:tcPr>
          <w:p w:rsidR="00954426" w:rsidRPr="0002228E" w:rsidRDefault="00954426" w:rsidP="0099615F">
            <w:pPr>
              <w:rPr>
                <w:sz w:val="22"/>
                <w:szCs w:val="22"/>
              </w:rPr>
            </w:pPr>
            <w:r w:rsidRPr="0002228E">
              <w:rPr>
                <w:sz w:val="22"/>
                <w:szCs w:val="22"/>
              </w:rPr>
              <w:t>Обеспечение деятельности департамента имущественных и земельных отношений администрации Ханты-Мансийс</w:t>
            </w:r>
            <w:r>
              <w:rPr>
                <w:sz w:val="22"/>
                <w:szCs w:val="22"/>
              </w:rPr>
              <w:t xml:space="preserve">кого района на 2015 – </w:t>
            </w:r>
            <w:r w:rsidRPr="0002228E">
              <w:rPr>
                <w:sz w:val="22"/>
                <w:szCs w:val="22"/>
              </w:rPr>
              <w:t>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42 451,9</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42 451,9</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42 171,9</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42 171,9</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99,3</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99,3</w:t>
            </w:r>
          </w:p>
        </w:tc>
      </w:tr>
      <w:tr w:rsidR="00954426" w:rsidRPr="0002228E" w:rsidTr="004E4561">
        <w:trPr>
          <w:trHeight w:val="600"/>
        </w:trPr>
        <w:tc>
          <w:tcPr>
            <w:tcW w:w="531" w:type="dxa"/>
            <w:shd w:val="clear" w:color="auto" w:fill="auto"/>
            <w:hideMark/>
          </w:tcPr>
          <w:p w:rsidR="00954426" w:rsidRPr="0002228E" w:rsidRDefault="00954426" w:rsidP="0099615F">
            <w:pPr>
              <w:jc w:val="center"/>
              <w:rPr>
                <w:sz w:val="22"/>
                <w:szCs w:val="22"/>
              </w:rPr>
            </w:pPr>
            <w:r w:rsidRPr="0002228E">
              <w:rPr>
                <w:sz w:val="22"/>
                <w:szCs w:val="22"/>
              </w:rPr>
              <w:t>4.</w:t>
            </w:r>
          </w:p>
        </w:tc>
        <w:tc>
          <w:tcPr>
            <w:tcW w:w="4257" w:type="dxa"/>
            <w:shd w:val="clear" w:color="auto" w:fill="auto"/>
            <w:hideMark/>
          </w:tcPr>
          <w:p w:rsidR="00954426" w:rsidRPr="0002228E" w:rsidRDefault="00954426" w:rsidP="0099615F">
            <w:pPr>
              <w:rPr>
                <w:sz w:val="22"/>
                <w:szCs w:val="22"/>
              </w:rPr>
            </w:pPr>
            <w:r w:rsidRPr="0002228E">
              <w:rPr>
                <w:sz w:val="22"/>
                <w:szCs w:val="22"/>
              </w:rPr>
              <w:t xml:space="preserve">Обеспечение деятельности МКУ ХМР «Управление гражданской защиты </w:t>
            </w:r>
          </w:p>
          <w:p w:rsidR="00954426" w:rsidRPr="0002228E" w:rsidRDefault="00954426" w:rsidP="0099615F">
            <w:pPr>
              <w:rPr>
                <w:sz w:val="22"/>
                <w:szCs w:val="22"/>
              </w:rPr>
            </w:pPr>
            <w:r>
              <w:rPr>
                <w:sz w:val="22"/>
                <w:szCs w:val="22"/>
              </w:rPr>
              <w:t xml:space="preserve">на 2015 – </w:t>
            </w:r>
            <w:r w:rsidRPr="0002228E">
              <w:rPr>
                <w:sz w:val="22"/>
                <w:szCs w:val="22"/>
              </w:rPr>
              <w:t>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13 641,6</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13 641,6</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13 471,6</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13 471,6</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98,8</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98,8</w:t>
            </w:r>
          </w:p>
        </w:tc>
      </w:tr>
      <w:tr w:rsidR="00954426" w:rsidRPr="0002228E" w:rsidTr="004E4561">
        <w:trPr>
          <w:trHeight w:val="64"/>
        </w:trPr>
        <w:tc>
          <w:tcPr>
            <w:tcW w:w="531" w:type="dxa"/>
            <w:shd w:val="clear" w:color="auto" w:fill="auto"/>
            <w:hideMark/>
          </w:tcPr>
          <w:p w:rsidR="00954426" w:rsidRPr="0002228E" w:rsidRDefault="00954426" w:rsidP="0099615F">
            <w:pPr>
              <w:jc w:val="center"/>
              <w:rPr>
                <w:sz w:val="22"/>
                <w:szCs w:val="22"/>
              </w:rPr>
            </w:pPr>
            <w:r w:rsidRPr="0002228E">
              <w:rPr>
                <w:sz w:val="22"/>
                <w:szCs w:val="22"/>
              </w:rPr>
              <w:lastRenderedPageBreak/>
              <w:t>5.</w:t>
            </w:r>
          </w:p>
        </w:tc>
        <w:tc>
          <w:tcPr>
            <w:tcW w:w="4257" w:type="dxa"/>
            <w:shd w:val="clear" w:color="auto" w:fill="auto"/>
            <w:hideMark/>
          </w:tcPr>
          <w:p w:rsidR="00954426" w:rsidRPr="0002228E" w:rsidRDefault="00954426" w:rsidP="0099615F">
            <w:pPr>
              <w:rPr>
                <w:sz w:val="22"/>
                <w:szCs w:val="22"/>
              </w:rPr>
            </w:pPr>
            <w:r w:rsidRPr="0002228E">
              <w:rPr>
                <w:sz w:val="22"/>
                <w:szCs w:val="22"/>
              </w:rPr>
              <w:t>Повышение качества услуг в сфере культуры, молодежной политики, физкультуры, спорта и туризма на 2015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128 496,1</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2 006,9</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126 489,2</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125 960,2</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1 721,3</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124 238,9</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98,0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85,8</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98,2</w:t>
            </w:r>
          </w:p>
        </w:tc>
      </w:tr>
      <w:tr w:rsidR="00954426" w:rsidRPr="0002228E" w:rsidTr="004E4561">
        <w:trPr>
          <w:trHeight w:val="810"/>
        </w:trPr>
        <w:tc>
          <w:tcPr>
            <w:tcW w:w="531" w:type="dxa"/>
            <w:shd w:val="clear" w:color="auto" w:fill="auto"/>
            <w:hideMark/>
          </w:tcPr>
          <w:p w:rsidR="00954426" w:rsidRPr="0002228E" w:rsidRDefault="00954426" w:rsidP="0099615F">
            <w:pPr>
              <w:jc w:val="center"/>
              <w:rPr>
                <w:sz w:val="22"/>
                <w:szCs w:val="22"/>
              </w:rPr>
            </w:pPr>
            <w:r w:rsidRPr="0002228E">
              <w:rPr>
                <w:sz w:val="22"/>
                <w:szCs w:val="22"/>
              </w:rPr>
              <w:t>6.</w:t>
            </w:r>
          </w:p>
        </w:tc>
        <w:tc>
          <w:tcPr>
            <w:tcW w:w="4257" w:type="dxa"/>
            <w:shd w:val="clear" w:color="auto" w:fill="auto"/>
            <w:hideMark/>
          </w:tcPr>
          <w:p w:rsidR="00954426" w:rsidRPr="0002228E" w:rsidRDefault="00954426" w:rsidP="0099615F">
            <w:pPr>
              <w:rPr>
                <w:sz w:val="22"/>
                <w:szCs w:val="22"/>
              </w:rPr>
            </w:pPr>
            <w:r w:rsidRPr="0002228E">
              <w:rPr>
                <w:sz w:val="22"/>
                <w:szCs w:val="22"/>
              </w:rPr>
              <w:t>Осуществление материально-технического обеспечения деятельности органов местного самоуправления Ханты-Мансийского района на 2015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80 226,6</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80 226,6</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78 593,5</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78 593,5</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98,0</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98,0</w:t>
            </w:r>
          </w:p>
        </w:tc>
      </w:tr>
      <w:tr w:rsidR="00954426" w:rsidRPr="0002228E" w:rsidTr="004E4561">
        <w:trPr>
          <w:trHeight w:val="570"/>
        </w:trPr>
        <w:tc>
          <w:tcPr>
            <w:tcW w:w="531" w:type="dxa"/>
            <w:shd w:val="clear" w:color="auto" w:fill="auto"/>
            <w:hideMark/>
          </w:tcPr>
          <w:p w:rsidR="00954426" w:rsidRPr="0002228E" w:rsidRDefault="00954426" w:rsidP="0099615F">
            <w:pPr>
              <w:jc w:val="center"/>
              <w:rPr>
                <w:sz w:val="22"/>
                <w:szCs w:val="22"/>
              </w:rPr>
            </w:pPr>
            <w:r w:rsidRPr="0002228E">
              <w:rPr>
                <w:sz w:val="22"/>
                <w:szCs w:val="22"/>
              </w:rPr>
              <w:t>7.</w:t>
            </w:r>
          </w:p>
        </w:tc>
        <w:tc>
          <w:tcPr>
            <w:tcW w:w="4257" w:type="dxa"/>
            <w:shd w:val="clear" w:color="auto" w:fill="auto"/>
            <w:hideMark/>
          </w:tcPr>
          <w:p w:rsidR="00954426" w:rsidRPr="0002228E" w:rsidRDefault="00954426" w:rsidP="0099615F">
            <w:pPr>
              <w:rPr>
                <w:sz w:val="22"/>
                <w:szCs w:val="22"/>
              </w:rPr>
            </w:pPr>
            <w:r w:rsidRPr="0002228E">
              <w:rPr>
                <w:sz w:val="22"/>
                <w:szCs w:val="22"/>
              </w:rPr>
              <w:t>Управление муниципальными финансами в Ханты-Мансийском районе на 2015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55 421,2</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55 421,2</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53 081,3</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53 081,3</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95,8</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95,8</w:t>
            </w:r>
          </w:p>
        </w:tc>
      </w:tr>
      <w:tr w:rsidR="00954426" w:rsidRPr="0002228E" w:rsidTr="004E4561">
        <w:trPr>
          <w:trHeight w:val="525"/>
        </w:trPr>
        <w:tc>
          <w:tcPr>
            <w:tcW w:w="531" w:type="dxa"/>
            <w:shd w:val="clear" w:color="auto" w:fill="auto"/>
            <w:hideMark/>
          </w:tcPr>
          <w:p w:rsidR="00954426" w:rsidRPr="0002228E" w:rsidRDefault="00954426" w:rsidP="0099615F">
            <w:pPr>
              <w:jc w:val="center"/>
              <w:rPr>
                <w:sz w:val="22"/>
                <w:szCs w:val="22"/>
              </w:rPr>
            </w:pPr>
            <w:r w:rsidRPr="0002228E">
              <w:rPr>
                <w:sz w:val="22"/>
                <w:szCs w:val="22"/>
              </w:rPr>
              <w:t>8.</w:t>
            </w:r>
          </w:p>
        </w:tc>
        <w:tc>
          <w:tcPr>
            <w:tcW w:w="4257" w:type="dxa"/>
            <w:shd w:val="clear" w:color="auto" w:fill="auto"/>
            <w:hideMark/>
          </w:tcPr>
          <w:p w:rsidR="00954426" w:rsidRPr="0002228E" w:rsidRDefault="00954426" w:rsidP="0099615F">
            <w:pPr>
              <w:rPr>
                <w:sz w:val="22"/>
                <w:szCs w:val="22"/>
              </w:rPr>
            </w:pPr>
            <w:r w:rsidRPr="0002228E">
              <w:rPr>
                <w:sz w:val="22"/>
                <w:szCs w:val="22"/>
              </w:rPr>
              <w:t>Организация транспортного обслуживания населения Ханты-Мансийского района на 2015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21 998,0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21 998,0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21 036,1</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21 036,1</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95,6</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95,6</w:t>
            </w:r>
          </w:p>
        </w:tc>
      </w:tr>
      <w:tr w:rsidR="00954426" w:rsidRPr="0002228E" w:rsidTr="004E4561">
        <w:trPr>
          <w:trHeight w:val="540"/>
        </w:trPr>
        <w:tc>
          <w:tcPr>
            <w:tcW w:w="531" w:type="dxa"/>
            <w:shd w:val="clear" w:color="auto" w:fill="auto"/>
            <w:hideMark/>
          </w:tcPr>
          <w:p w:rsidR="00954426" w:rsidRPr="0002228E" w:rsidRDefault="00954426" w:rsidP="0099615F">
            <w:pPr>
              <w:jc w:val="center"/>
              <w:rPr>
                <w:sz w:val="22"/>
                <w:szCs w:val="22"/>
              </w:rPr>
            </w:pPr>
            <w:r w:rsidRPr="0002228E">
              <w:rPr>
                <w:sz w:val="22"/>
                <w:szCs w:val="22"/>
              </w:rPr>
              <w:t>9.</w:t>
            </w:r>
          </w:p>
        </w:tc>
        <w:tc>
          <w:tcPr>
            <w:tcW w:w="4257" w:type="dxa"/>
            <w:shd w:val="clear" w:color="auto" w:fill="auto"/>
            <w:hideMark/>
          </w:tcPr>
          <w:p w:rsidR="00954426" w:rsidRPr="0002228E" w:rsidRDefault="00954426" w:rsidP="0099615F">
            <w:pPr>
              <w:rPr>
                <w:sz w:val="22"/>
                <w:szCs w:val="22"/>
              </w:rPr>
            </w:pPr>
            <w:r w:rsidRPr="0002228E">
              <w:rPr>
                <w:sz w:val="22"/>
                <w:szCs w:val="22"/>
              </w:rPr>
              <w:t>Обеспечение эффективного функционирования и развития образовательных учреждений Ханты-Мансийского района на 2015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489 801,2</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5 704,0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484 097,2</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465 626,4</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5 558,6</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460 067,8</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95,1</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97,5</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95,0</w:t>
            </w:r>
          </w:p>
        </w:tc>
      </w:tr>
      <w:tr w:rsidR="00954426" w:rsidRPr="0002228E" w:rsidTr="004E4561">
        <w:trPr>
          <w:trHeight w:val="570"/>
        </w:trPr>
        <w:tc>
          <w:tcPr>
            <w:tcW w:w="531" w:type="dxa"/>
            <w:shd w:val="clear" w:color="auto" w:fill="auto"/>
            <w:hideMark/>
          </w:tcPr>
          <w:p w:rsidR="00954426" w:rsidRPr="0002228E" w:rsidRDefault="00954426" w:rsidP="0099615F">
            <w:pPr>
              <w:jc w:val="center"/>
              <w:rPr>
                <w:sz w:val="22"/>
                <w:szCs w:val="22"/>
              </w:rPr>
            </w:pPr>
            <w:r w:rsidRPr="0002228E">
              <w:rPr>
                <w:sz w:val="22"/>
                <w:szCs w:val="22"/>
              </w:rPr>
              <w:t>10.</w:t>
            </w:r>
          </w:p>
        </w:tc>
        <w:tc>
          <w:tcPr>
            <w:tcW w:w="4257" w:type="dxa"/>
            <w:shd w:val="clear" w:color="auto" w:fill="auto"/>
            <w:hideMark/>
          </w:tcPr>
          <w:p w:rsidR="00954426" w:rsidRPr="0002228E" w:rsidRDefault="00954426" w:rsidP="0099615F">
            <w:pPr>
              <w:rPr>
                <w:sz w:val="22"/>
                <w:szCs w:val="22"/>
              </w:rPr>
            </w:pPr>
            <w:r w:rsidRPr="0002228E">
              <w:rPr>
                <w:sz w:val="22"/>
                <w:szCs w:val="22"/>
              </w:rPr>
              <w:t>Повышение качества доступности и эффективности предоставления услуг в сфере строительства, архитектуры и ЖКХ в ХМР на 2015 – 2017 годы</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85 606,0</w:t>
            </w:r>
          </w:p>
        </w:tc>
        <w:tc>
          <w:tcPr>
            <w:tcW w:w="1418"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20" w:type="dxa"/>
            <w:shd w:val="clear" w:color="auto" w:fill="auto"/>
            <w:hideMark/>
          </w:tcPr>
          <w:p w:rsidR="00954426" w:rsidRPr="0002228E" w:rsidRDefault="00954426" w:rsidP="0099615F">
            <w:pPr>
              <w:jc w:val="center"/>
              <w:rPr>
                <w:sz w:val="22"/>
                <w:szCs w:val="22"/>
              </w:rPr>
            </w:pPr>
            <w:r w:rsidRPr="0002228E">
              <w:rPr>
                <w:sz w:val="22"/>
                <w:szCs w:val="22"/>
              </w:rPr>
              <w:t>85 606,0</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73 278,4</w:t>
            </w:r>
          </w:p>
        </w:tc>
        <w:tc>
          <w:tcPr>
            <w:tcW w:w="1362" w:type="dxa"/>
            <w:shd w:val="clear" w:color="auto" w:fill="auto"/>
            <w:hideMark/>
          </w:tcPr>
          <w:p w:rsidR="00954426" w:rsidRPr="0002228E" w:rsidRDefault="00954426" w:rsidP="0099615F">
            <w:pPr>
              <w:jc w:val="center"/>
              <w:rPr>
                <w:sz w:val="22"/>
                <w:szCs w:val="22"/>
              </w:rPr>
            </w:pPr>
            <w:r w:rsidRPr="0002228E">
              <w:rPr>
                <w:sz w:val="22"/>
                <w:szCs w:val="22"/>
              </w:rPr>
              <w:t>0,0</w:t>
            </w:r>
          </w:p>
        </w:tc>
        <w:tc>
          <w:tcPr>
            <w:tcW w:w="1260" w:type="dxa"/>
            <w:shd w:val="clear" w:color="auto" w:fill="auto"/>
            <w:hideMark/>
          </w:tcPr>
          <w:p w:rsidR="00954426" w:rsidRPr="0002228E" w:rsidRDefault="00954426" w:rsidP="0099615F">
            <w:pPr>
              <w:jc w:val="center"/>
              <w:rPr>
                <w:sz w:val="22"/>
                <w:szCs w:val="22"/>
              </w:rPr>
            </w:pPr>
            <w:r w:rsidRPr="0002228E">
              <w:rPr>
                <w:sz w:val="22"/>
                <w:szCs w:val="22"/>
              </w:rPr>
              <w:t>73 278,4</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85,6</w:t>
            </w:r>
          </w:p>
        </w:tc>
        <w:tc>
          <w:tcPr>
            <w:tcW w:w="760" w:type="dxa"/>
            <w:shd w:val="clear" w:color="auto" w:fill="auto"/>
            <w:noWrap/>
            <w:hideMark/>
          </w:tcPr>
          <w:p w:rsidR="00954426" w:rsidRPr="0002228E" w:rsidRDefault="00954426" w:rsidP="0099615F">
            <w:pPr>
              <w:jc w:val="center"/>
              <w:rPr>
                <w:sz w:val="22"/>
                <w:szCs w:val="22"/>
              </w:rPr>
            </w:pPr>
            <w:r w:rsidRPr="0002228E">
              <w:rPr>
                <w:sz w:val="22"/>
                <w:szCs w:val="22"/>
              </w:rPr>
              <w:t>0,0</w:t>
            </w:r>
          </w:p>
        </w:tc>
        <w:tc>
          <w:tcPr>
            <w:tcW w:w="782" w:type="dxa"/>
            <w:shd w:val="clear" w:color="auto" w:fill="auto"/>
            <w:noWrap/>
            <w:hideMark/>
          </w:tcPr>
          <w:p w:rsidR="00954426" w:rsidRPr="0002228E" w:rsidRDefault="00954426" w:rsidP="0099615F">
            <w:pPr>
              <w:jc w:val="center"/>
              <w:rPr>
                <w:sz w:val="22"/>
                <w:szCs w:val="22"/>
              </w:rPr>
            </w:pPr>
            <w:r w:rsidRPr="0002228E">
              <w:rPr>
                <w:sz w:val="22"/>
                <w:szCs w:val="22"/>
              </w:rPr>
              <w:t>85,6</w:t>
            </w:r>
          </w:p>
        </w:tc>
      </w:tr>
      <w:tr w:rsidR="00954426" w:rsidRPr="0002228E" w:rsidTr="004E4561">
        <w:trPr>
          <w:trHeight w:val="315"/>
        </w:trPr>
        <w:tc>
          <w:tcPr>
            <w:tcW w:w="4788" w:type="dxa"/>
            <w:gridSpan w:val="2"/>
            <w:shd w:val="clear" w:color="auto" w:fill="auto"/>
            <w:hideMark/>
          </w:tcPr>
          <w:p w:rsidR="00954426" w:rsidRPr="0002228E" w:rsidRDefault="00954426" w:rsidP="0099615F">
            <w:pPr>
              <w:rPr>
                <w:bCs/>
                <w:sz w:val="22"/>
                <w:szCs w:val="22"/>
              </w:rPr>
            </w:pPr>
            <w:r w:rsidRPr="0002228E">
              <w:rPr>
                <w:bCs/>
                <w:sz w:val="22"/>
                <w:szCs w:val="22"/>
              </w:rPr>
              <w:t>Итого</w:t>
            </w:r>
          </w:p>
        </w:tc>
        <w:tc>
          <w:tcPr>
            <w:tcW w:w="1557" w:type="dxa"/>
            <w:shd w:val="clear" w:color="auto" w:fill="auto"/>
            <w:hideMark/>
          </w:tcPr>
          <w:p w:rsidR="00954426" w:rsidRPr="0002228E" w:rsidRDefault="00954426" w:rsidP="0099615F">
            <w:pPr>
              <w:jc w:val="center"/>
              <w:rPr>
                <w:bCs/>
                <w:sz w:val="22"/>
                <w:szCs w:val="22"/>
              </w:rPr>
            </w:pPr>
            <w:r w:rsidRPr="0002228E">
              <w:rPr>
                <w:bCs/>
                <w:sz w:val="22"/>
                <w:szCs w:val="22"/>
              </w:rPr>
              <w:t>1 041 938,6</w:t>
            </w:r>
          </w:p>
        </w:tc>
        <w:tc>
          <w:tcPr>
            <w:tcW w:w="1418" w:type="dxa"/>
            <w:shd w:val="clear" w:color="auto" w:fill="auto"/>
            <w:hideMark/>
          </w:tcPr>
          <w:p w:rsidR="00954426" w:rsidRPr="0002228E" w:rsidRDefault="00954426" w:rsidP="0099615F">
            <w:pPr>
              <w:jc w:val="center"/>
              <w:rPr>
                <w:bCs/>
                <w:sz w:val="22"/>
                <w:szCs w:val="22"/>
              </w:rPr>
            </w:pPr>
            <w:r w:rsidRPr="0002228E">
              <w:rPr>
                <w:bCs/>
                <w:sz w:val="22"/>
                <w:szCs w:val="22"/>
              </w:rPr>
              <w:t>7 710,9</w:t>
            </w:r>
          </w:p>
        </w:tc>
        <w:tc>
          <w:tcPr>
            <w:tcW w:w="1220" w:type="dxa"/>
            <w:shd w:val="clear" w:color="auto" w:fill="auto"/>
            <w:hideMark/>
          </w:tcPr>
          <w:p w:rsidR="00954426" w:rsidRPr="0002228E" w:rsidRDefault="004E4561" w:rsidP="004E4561">
            <w:pPr>
              <w:rPr>
                <w:bCs/>
                <w:sz w:val="22"/>
                <w:szCs w:val="22"/>
              </w:rPr>
            </w:pPr>
            <w:r>
              <w:rPr>
                <w:bCs/>
                <w:sz w:val="22"/>
                <w:szCs w:val="22"/>
              </w:rPr>
              <w:t>1 034</w:t>
            </w:r>
            <w:r w:rsidR="00954426" w:rsidRPr="0002228E">
              <w:rPr>
                <w:bCs/>
                <w:sz w:val="22"/>
                <w:szCs w:val="22"/>
              </w:rPr>
              <w:t>227,7</w:t>
            </w:r>
          </w:p>
        </w:tc>
        <w:tc>
          <w:tcPr>
            <w:tcW w:w="1529" w:type="dxa"/>
            <w:shd w:val="clear" w:color="auto" w:fill="auto"/>
            <w:hideMark/>
          </w:tcPr>
          <w:p w:rsidR="00954426" w:rsidRPr="0002228E" w:rsidRDefault="00954426" w:rsidP="0099615F">
            <w:pPr>
              <w:jc w:val="center"/>
              <w:rPr>
                <w:bCs/>
                <w:sz w:val="22"/>
                <w:szCs w:val="22"/>
              </w:rPr>
            </w:pPr>
            <w:r w:rsidRPr="0002228E">
              <w:rPr>
                <w:bCs/>
                <w:sz w:val="22"/>
                <w:szCs w:val="22"/>
              </w:rPr>
              <w:t>997 014,6</w:t>
            </w:r>
          </w:p>
        </w:tc>
        <w:tc>
          <w:tcPr>
            <w:tcW w:w="1362" w:type="dxa"/>
            <w:shd w:val="clear" w:color="auto" w:fill="auto"/>
            <w:hideMark/>
          </w:tcPr>
          <w:p w:rsidR="00954426" w:rsidRPr="0002228E" w:rsidRDefault="00954426" w:rsidP="0099615F">
            <w:pPr>
              <w:jc w:val="center"/>
              <w:rPr>
                <w:bCs/>
                <w:sz w:val="22"/>
                <w:szCs w:val="22"/>
              </w:rPr>
            </w:pPr>
            <w:r w:rsidRPr="0002228E">
              <w:rPr>
                <w:bCs/>
                <w:sz w:val="22"/>
                <w:szCs w:val="22"/>
              </w:rPr>
              <w:t>7 279,9</w:t>
            </w:r>
          </w:p>
        </w:tc>
        <w:tc>
          <w:tcPr>
            <w:tcW w:w="1260" w:type="dxa"/>
            <w:shd w:val="clear" w:color="auto" w:fill="auto"/>
            <w:hideMark/>
          </w:tcPr>
          <w:p w:rsidR="00954426" w:rsidRPr="0002228E" w:rsidRDefault="00954426" w:rsidP="0099615F">
            <w:pPr>
              <w:jc w:val="center"/>
              <w:rPr>
                <w:bCs/>
                <w:sz w:val="22"/>
                <w:szCs w:val="22"/>
              </w:rPr>
            </w:pPr>
            <w:r w:rsidRPr="0002228E">
              <w:rPr>
                <w:bCs/>
                <w:sz w:val="22"/>
                <w:szCs w:val="22"/>
              </w:rPr>
              <w:t>989 734,7</w:t>
            </w:r>
          </w:p>
        </w:tc>
        <w:tc>
          <w:tcPr>
            <w:tcW w:w="951" w:type="dxa"/>
            <w:shd w:val="clear" w:color="auto" w:fill="auto"/>
            <w:hideMark/>
          </w:tcPr>
          <w:p w:rsidR="00954426" w:rsidRPr="0002228E" w:rsidRDefault="00954426" w:rsidP="0099615F">
            <w:pPr>
              <w:jc w:val="center"/>
              <w:rPr>
                <w:bCs/>
                <w:sz w:val="22"/>
                <w:szCs w:val="22"/>
              </w:rPr>
            </w:pPr>
            <w:r w:rsidRPr="0002228E">
              <w:rPr>
                <w:bCs/>
                <w:sz w:val="22"/>
                <w:szCs w:val="22"/>
              </w:rPr>
              <w:t>95,7</w:t>
            </w:r>
          </w:p>
        </w:tc>
        <w:tc>
          <w:tcPr>
            <w:tcW w:w="760" w:type="dxa"/>
            <w:shd w:val="clear" w:color="auto" w:fill="auto"/>
            <w:noWrap/>
            <w:hideMark/>
          </w:tcPr>
          <w:p w:rsidR="00954426" w:rsidRPr="0002228E" w:rsidRDefault="00954426" w:rsidP="0099615F">
            <w:pPr>
              <w:jc w:val="center"/>
              <w:rPr>
                <w:bCs/>
                <w:sz w:val="22"/>
                <w:szCs w:val="22"/>
              </w:rPr>
            </w:pPr>
            <w:r w:rsidRPr="0002228E">
              <w:rPr>
                <w:bCs/>
                <w:sz w:val="22"/>
                <w:szCs w:val="22"/>
              </w:rPr>
              <w:t>0,0</w:t>
            </w:r>
          </w:p>
        </w:tc>
        <w:tc>
          <w:tcPr>
            <w:tcW w:w="782" w:type="dxa"/>
            <w:shd w:val="clear" w:color="auto" w:fill="auto"/>
            <w:noWrap/>
            <w:hideMark/>
          </w:tcPr>
          <w:p w:rsidR="00954426" w:rsidRPr="0002228E" w:rsidRDefault="00954426" w:rsidP="0099615F">
            <w:pPr>
              <w:jc w:val="center"/>
              <w:rPr>
                <w:bCs/>
                <w:sz w:val="22"/>
                <w:szCs w:val="22"/>
              </w:rPr>
            </w:pPr>
            <w:r w:rsidRPr="0002228E">
              <w:rPr>
                <w:bCs/>
                <w:sz w:val="22"/>
                <w:szCs w:val="22"/>
              </w:rPr>
              <w:t>95,7</w:t>
            </w:r>
          </w:p>
        </w:tc>
      </w:tr>
      <w:tr w:rsidR="00954426" w:rsidRPr="004E4561" w:rsidTr="004E4561">
        <w:trPr>
          <w:trHeight w:val="315"/>
        </w:trPr>
        <w:tc>
          <w:tcPr>
            <w:tcW w:w="4788" w:type="dxa"/>
            <w:gridSpan w:val="2"/>
            <w:shd w:val="clear" w:color="auto" w:fill="auto"/>
            <w:noWrap/>
            <w:hideMark/>
          </w:tcPr>
          <w:p w:rsidR="00954426" w:rsidRPr="004E4561" w:rsidRDefault="00954426" w:rsidP="004E4561">
            <w:pPr>
              <w:jc w:val="both"/>
              <w:rPr>
                <w:b/>
                <w:bCs/>
                <w:sz w:val="22"/>
                <w:szCs w:val="22"/>
              </w:rPr>
            </w:pPr>
            <w:r w:rsidRPr="004E4561">
              <w:rPr>
                <w:b/>
                <w:bCs/>
                <w:sz w:val="22"/>
                <w:szCs w:val="22"/>
              </w:rPr>
              <w:t>Всего</w:t>
            </w:r>
            <w:r w:rsidR="004E4561" w:rsidRPr="004E4561">
              <w:rPr>
                <w:b/>
                <w:bCs/>
                <w:sz w:val="22"/>
                <w:szCs w:val="22"/>
              </w:rPr>
              <w:t>:</w:t>
            </w:r>
          </w:p>
        </w:tc>
        <w:tc>
          <w:tcPr>
            <w:tcW w:w="1557"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4 364 219,9</w:t>
            </w:r>
          </w:p>
        </w:tc>
        <w:tc>
          <w:tcPr>
            <w:tcW w:w="1418"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2 715 902,3</w:t>
            </w:r>
          </w:p>
        </w:tc>
        <w:tc>
          <w:tcPr>
            <w:tcW w:w="1220"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1648 317,6</w:t>
            </w:r>
          </w:p>
        </w:tc>
        <w:tc>
          <w:tcPr>
            <w:tcW w:w="1529"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4 093 979,6</w:t>
            </w:r>
          </w:p>
        </w:tc>
        <w:tc>
          <w:tcPr>
            <w:tcW w:w="1362"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2 545 145,4</w:t>
            </w:r>
          </w:p>
        </w:tc>
        <w:tc>
          <w:tcPr>
            <w:tcW w:w="1260"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1548 834,2</w:t>
            </w:r>
          </w:p>
        </w:tc>
        <w:tc>
          <w:tcPr>
            <w:tcW w:w="951" w:type="dxa"/>
            <w:shd w:val="clear" w:color="auto" w:fill="auto"/>
            <w:hideMark/>
          </w:tcPr>
          <w:p w:rsidR="00954426" w:rsidRPr="004E4561" w:rsidRDefault="00954426" w:rsidP="004E4561">
            <w:pPr>
              <w:jc w:val="both"/>
              <w:rPr>
                <w:b/>
                <w:bCs/>
                <w:iCs/>
                <w:sz w:val="22"/>
                <w:szCs w:val="22"/>
              </w:rPr>
            </w:pPr>
            <w:r w:rsidRPr="004E4561">
              <w:rPr>
                <w:b/>
                <w:bCs/>
                <w:iCs/>
                <w:sz w:val="22"/>
                <w:szCs w:val="22"/>
              </w:rPr>
              <w:t>93,8</w:t>
            </w:r>
          </w:p>
        </w:tc>
        <w:tc>
          <w:tcPr>
            <w:tcW w:w="760"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93,7</w:t>
            </w:r>
          </w:p>
        </w:tc>
        <w:tc>
          <w:tcPr>
            <w:tcW w:w="782" w:type="dxa"/>
            <w:shd w:val="clear" w:color="auto" w:fill="auto"/>
            <w:noWrap/>
            <w:hideMark/>
          </w:tcPr>
          <w:p w:rsidR="00954426" w:rsidRPr="004E4561" w:rsidRDefault="00954426" w:rsidP="004E4561">
            <w:pPr>
              <w:jc w:val="both"/>
              <w:rPr>
                <w:b/>
                <w:bCs/>
                <w:iCs/>
                <w:sz w:val="22"/>
                <w:szCs w:val="22"/>
              </w:rPr>
            </w:pPr>
            <w:r w:rsidRPr="004E4561">
              <w:rPr>
                <w:b/>
                <w:bCs/>
                <w:iCs/>
                <w:sz w:val="22"/>
                <w:szCs w:val="22"/>
              </w:rPr>
              <w:t>94,0</w:t>
            </w:r>
          </w:p>
        </w:tc>
      </w:tr>
    </w:tbl>
    <w:p w:rsidR="00954426" w:rsidRPr="00D207A9" w:rsidRDefault="00954426" w:rsidP="00954426">
      <w:pPr>
        <w:pStyle w:val="a5"/>
        <w:jc w:val="both"/>
        <w:rPr>
          <w:i/>
          <w:sz w:val="28"/>
          <w:szCs w:val="28"/>
        </w:rPr>
      </w:pPr>
    </w:p>
    <w:p w:rsidR="00B17272" w:rsidRDefault="00B17272">
      <w:r>
        <w:br w:type="page"/>
      </w:r>
    </w:p>
    <w:p w:rsidR="005C62A5" w:rsidRPr="0029339D" w:rsidRDefault="00B17272" w:rsidP="00B17272">
      <w:pPr>
        <w:jc w:val="right"/>
        <w:rPr>
          <w:sz w:val="28"/>
          <w:szCs w:val="28"/>
        </w:rPr>
      </w:pPr>
      <w:r w:rsidRPr="0029339D">
        <w:rPr>
          <w:sz w:val="28"/>
          <w:szCs w:val="28"/>
        </w:rPr>
        <w:lastRenderedPageBreak/>
        <w:t>Приложение 2</w:t>
      </w:r>
    </w:p>
    <w:p w:rsidR="00B17272" w:rsidRDefault="00B17272">
      <w:pPr>
        <w:rPr>
          <w:sz w:val="28"/>
          <w:szCs w:val="28"/>
        </w:rPr>
      </w:pPr>
    </w:p>
    <w:tbl>
      <w:tblPr>
        <w:tblW w:w="145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084"/>
        <w:gridCol w:w="1013"/>
        <w:gridCol w:w="660"/>
        <w:gridCol w:w="983"/>
        <w:gridCol w:w="607"/>
        <w:gridCol w:w="1345"/>
        <w:gridCol w:w="641"/>
        <w:gridCol w:w="983"/>
        <w:gridCol w:w="641"/>
        <w:gridCol w:w="1527"/>
        <w:gridCol w:w="1864"/>
        <w:gridCol w:w="1715"/>
      </w:tblGrid>
      <w:tr w:rsidR="008156C6" w:rsidRPr="008156C6" w:rsidTr="00FD073A">
        <w:trPr>
          <w:trHeight w:val="480"/>
        </w:trPr>
        <w:tc>
          <w:tcPr>
            <w:tcW w:w="14549" w:type="dxa"/>
            <w:gridSpan w:val="13"/>
            <w:shd w:val="clear" w:color="auto" w:fill="auto"/>
            <w:vAlign w:val="center"/>
            <w:hideMark/>
          </w:tcPr>
          <w:p w:rsidR="008156C6" w:rsidRPr="008156C6" w:rsidRDefault="008156C6" w:rsidP="008156C6">
            <w:pPr>
              <w:jc w:val="center"/>
              <w:rPr>
                <w:rFonts w:ascii="CG Times" w:hAnsi="CG Times"/>
                <w:b/>
                <w:bCs/>
                <w:color w:val="000000"/>
                <w:sz w:val="28"/>
                <w:szCs w:val="28"/>
              </w:rPr>
            </w:pPr>
            <w:r w:rsidRPr="008156C6">
              <w:rPr>
                <w:b/>
                <w:bCs/>
                <w:color w:val="000000"/>
                <w:sz w:val="28"/>
                <w:szCs w:val="28"/>
              </w:rPr>
              <w:t>Оценка</w:t>
            </w:r>
            <w:r w:rsidRPr="008156C6">
              <w:rPr>
                <w:rFonts w:ascii="CG Times" w:hAnsi="CG Times"/>
                <w:b/>
                <w:bCs/>
                <w:color w:val="000000"/>
                <w:sz w:val="28"/>
                <w:szCs w:val="28"/>
              </w:rPr>
              <w:t xml:space="preserve"> </w:t>
            </w:r>
            <w:r w:rsidRPr="008156C6">
              <w:rPr>
                <w:b/>
                <w:bCs/>
                <w:color w:val="000000"/>
                <w:sz w:val="28"/>
                <w:szCs w:val="28"/>
              </w:rPr>
              <w:t>эффективности</w:t>
            </w:r>
            <w:r w:rsidRPr="008156C6">
              <w:rPr>
                <w:rFonts w:ascii="CG Times" w:hAnsi="CG Times"/>
                <w:b/>
                <w:bCs/>
                <w:color w:val="000000"/>
                <w:sz w:val="28"/>
                <w:szCs w:val="28"/>
              </w:rPr>
              <w:t xml:space="preserve"> </w:t>
            </w:r>
            <w:r w:rsidRPr="008156C6">
              <w:rPr>
                <w:b/>
                <w:bCs/>
                <w:color w:val="000000"/>
                <w:sz w:val="28"/>
                <w:szCs w:val="28"/>
              </w:rPr>
              <w:t>муниципальных</w:t>
            </w:r>
            <w:r w:rsidRPr="008156C6">
              <w:rPr>
                <w:rFonts w:ascii="CG Times" w:hAnsi="CG Times"/>
                <w:b/>
                <w:bCs/>
                <w:color w:val="000000"/>
                <w:sz w:val="28"/>
                <w:szCs w:val="28"/>
              </w:rPr>
              <w:t xml:space="preserve"> </w:t>
            </w:r>
            <w:r w:rsidRPr="008156C6">
              <w:rPr>
                <w:b/>
                <w:bCs/>
                <w:color w:val="000000"/>
                <w:sz w:val="28"/>
                <w:szCs w:val="28"/>
              </w:rPr>
              <w:t>программ</w:t>
            </w:r>
            <w:r w:rsidRPr="008156C6">
              <w:rPr>
                <w:rFonts w:ascii="CG Times" w:hAnsi="CG Times"/>
                <w:b/>
                <w:bCs/>
                <w:color w:val="000000"/>
                <w:sz w:val="28"/>
                <w:szCs w:val="28"/>
              </w:rPr>
              <w:t xml:space="preserve"> </w:t>
            </w:r>
            <w:r w:rsidRPr="008156C6">
              <w:rPr>
                <w:b/>
                <w:bCs/>
                <w:color w:val="000000"/>
                <w:sz w:val="28"/>
                <w:szCs w:val="28"/>
              </w:rPr>
              <w:t>Ханты</w:t>
            </w:r>
            <w:r w:rsidRPr="008156C6">
              <w:rPr>
                <w:rFonts w:ascii="CG Times" w:hAnsi="CG Times"/>
                <w:b/>
                <w:bCs/>
                <w:color w:val="000000"/>
                <w:sz w:val="28"/>
                <w:szCs w:val="28"/>
              </w:rPr>
              <w:t>-</w:t>
            </w:r>
            <w:r w:rsidRPr="008156C6">
              <w:rPr>
                <w:b/>
                <w:bCs/>
                <w:color w:val="000000"/>
                <w:sz w:val="28"/>
                <w:szCs w:val="28"/>
              </w:rPr>
              <w:t>Мансийского</w:t>
            </w:r>
            <w:r w:rsidRPr="008156C6">
              <w:rPr>
                <w:rFonts w:ascii="CG Times" w:hAnsi="CG Times"/>
                <w:b/>
                <w:bCs/>
                <w:color w:val="000000"/>
                <w:sz w:val="28"/>
                <w:szCs w:val="28"/>
              </w:rPr>
              <w:t xml:space="preserve"> </w:t>
            </w:r>
            <w:r w:rsidRPr="008156C6">
              <w:rPr>
                <w:b/>
                <w:bCs/>
                <w:color w:val="000000"/>
                <w:sz w:val="28"/>
                <w:szCs w:val="28"/>
              </w:rPr>
              <w:t>района</w:t>
            </w:r>
            <w:r w:rsidRPr="008156C6">
              <w:rPr>
                <w:rFonts w:ascii="CG Times" w:hAnsi="CG Times"/>
                <w:b/>
                <w:bCs/>
                <w:color w:val="000000"/>
                <w:sz w:val="28"/>
                <w:szCs w:val="28"/>
              </w:rPr>
              <w:t xml:space="preserve"> </w:t>
            </w:r>
            <w:r w:rsidRPr="008156C6">
              <w:rPr>
                <w:b/>
                <w:bCs/>
                <w:color w:val="000000"/>
                <w:sz w:val="28"/>
                <w:szCs w:val="28"/>
              </w:rPr>
              <w:t>за</w:t>
            </w:r>
            <w:r w:rsidRPr="008156C6">
              <w:rPr>
                <w:rFonts w:ascii="CG Times" w:hAnsi="CG Times"/>
                <w:b/>
                <w:bCs/>
                <w:color w:val="000000"/>
                <w:sz w:val="28"/>
                <w:szCs w:val="28"/>
              </w:rPr>
              <w:t xml:space="preserve"> 2015 </w:t>
            </w:r>
            <w:r w:rsidRPr="008156C6">
              <w:rPr>
                <w:b/>
                <w:bCs/>
                <w:color w:val="000000"/>
                <w:sz w:val="28"/>
                <w:szCs w:val="28"/>
              </w:rPr>
              <w:t>год</w:t>
            </w:r>
            <w:r w:rsidR="0099615F">
              <w:rPr>
                <w:b/>
                <w:bCs/>
                <w:color w:val="000000"/>
                <w:sz w:val="28"/>
                <w:szCs w:val="28"/>
              </w:rPr>
              <w:t>*</w:t>
            </w:r>
          </w:p>
        </w:tc>
      </w:tr>
      <w:tr w:rsidR="000C7AE1" w:rsidRPr="008156C6" w:rsidTr="00FD073A">
        <w:trPr>
          <w:trHeight w:val="2055"/>
        </w:trPr>
        <w:tc>
          <w:tcPr>
            <w:tcW w:w="486" w:type="dxa"/>
            <w:vMerge w:val="restart"/>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 п/п</w:t>
            </w:r>
          </w:p>
        </w:tc>
        <w:tc>
          <w:tcPr>
            <w:tcW w:w="2084" w:type="dxa"/>
            <w:vMerge w:val="restart"/>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Наименование Программы,                     сроки реализации</w:t>
            </w:r>
          </w:p>
        </w:tc>
        <w:tc>
          <w:tcPr>
            <w:tcW w:w="1673" w:type="dxa"/>
            <w:gridSpan w:val="2"/>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 xml:space="preserve">Освоение средств за счет всех источников финансирования (федеральный, региональный, муниципальный) </w:t>
            </w:r>
            <w:r w:rsidRPr="008156C6">
              <w:rPr>
                <w:b/>
                <w:bCs/>
                <w:color w:val="000000"/>
                <w:sz w:val="20"/>
                <w:szCs w:val="20"/>
              </w:rPr>
              <w:t>весовой К-0,5</w:t>
            </w:r>
          </w:p>
        </w:tc>
        <w:tc>
          <w:tcPr>
            <w:tcW w:w="1590" w:type="dxa"/>
            <w:gridSpan w:val="2"/>
            <w:shd w:val="clear" w:color="auto" w:fill="auto"/>
            <w:vAlign w:val="center"/>
            <w:hideMark/>
          </w:tcPr>
          <w:p w:rsidR="008156C6" w:rsidRPr="008156C6" w:rsidRDefault="008156C6" w:rsidP="008156C6">
            <w:pPr>
              <w:jc w:val="center"/>
              <w:rPr>
                <w:sz w:val="20"/>
                <w:szCs w:val="20"/>
              </w:rPr>
            </w:pPr>
            <w:r w:rsidRPr="008156C6">
              <w:rPr>
                <w:sz w:val="20"/>
                <w:szCs w:val="20"/>
              </w:rPr>
              <w:t xml:space="preserve">Степень достижения целевых значений показателей муниципальной программы*  </w:t>
            </w:r>
            <w:r w:rsidRPr="008156C6">
              <w:rPr>
                <w:b/>
                <w:bCs/>
                <w:sz w:val="20"/>
                <w:szCs w:val="20"/>
              </w:rPr>
              <w:t>весовой</w:t>
            </w:r>
            <w:proofErr w:type="gramStart"/>
            <w:r w:rsidRPr="008156C6">
              <w:rPr>
                <w:b/>
                <w:bCs/>
                <w:sz w:val="20"/>
                <w:szCs w:val="20"/>
              </w:rPr>
              <w:t xml:space="preserve"> К</w:t>
            </w:r>
            <w:proofErr w:type="gramEnd"/>
            <w:r w:rsidRPr="008156C6">
              <w:rPr>
                <w:b/>
                <w:bCs/>
                <w:sz w:val="20"/>
                <w:szCs w:val="20"/>
              </w:rPr>
              <w:t xml:space="preserve"> -0,3</w:t>
            </w:r>
          </w:p>
        </w:tc>
        <w:tc>
          <w:tcPr>
            <w:tcW w:w="1986" w:type="dxa"/>
            <w:gridSpan w:val="2"/>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 xml:space="preserve">Объем дополнительно привлеченных средств для финансирования муниципальной программы          </w:t>
            </w:r>
            <w:r w:rsidRPr="008156C6">
              <w:rPr>
                <w:b/>
                <w:bCs/>
                <w:color w:val="000000"/>
                <w:sz w:val="20"/>
                <w:szCs w:val="20"/>
              </w:rPr>
              <w:t>весовой К-0,1</w:t>
            </w:r>
          </w:p>
        </w:tc>
        <w:tc>
          <w:tcPr>
            <w:tcW w:w="1624" w:type="dxa"/>
            <w:gridSpan w:val="2"/>
            <w:shd w:val="clear" w:color="auto" w:fill="auto"/>
            <w:vAlign w:val="center"/>
            <w:hideMark/>
          </w:tcPr>
          <w:p w:rsidR="008156C6" w:rsidRPr="008156C6" w:rsidRDefault="008156C6" w:rsidP="008156C6">
            <w:pPr>
              <w:jc w:val="center"/>
              <w:rPr>
                <w:sz w:val="20"/>
                <w:szCs w:val="20"/>
              </w:rPr>
            </w:pPr>
            <w:r w:rsidRPr="008156C6">
              <w:rPr>
                <w:sz w:val="20"/>
                <w:szCs w:val="20"/>
              </w:rPr>
              <w:t xml:space="preserve">Степень выполнения мероприятий муниципальной программы в отчетном году  </w:t>
            </w:r>
            <w:r w:rsidRPr="008156C6">
              <w:rPr>
                <w:b/>
                <w:bCs/>
                <w:sz w:val="20"/>
                <w:szCs w:val="20"/>
              </w:rPr>
              <w:t>весовой К-0,1</w:t>
            </w:r>
          </w:p>
        </w:tc>
        <w:tc>
          <w:tcPr>
            <w:tcW w:w="1527" w:type="dxa"/>
            <w:vMerge w:val="restart"/>
            <w:shd w:val="clear" w:color="auto" w:fill="auto"/>
            <w:vAlign w:val="center"/>
            <w:hideMark/>
          </w:tcPr>
          <w:p w:rsidR="008156C6" w:rsidRPr="008156C6" w:rsidRDefault="008156C6" w:rsidP="008156C6">
            <w:pPr>
              <w:jc w:val="center"/>
              <w:rPr>
                <w:sz w:val="20"/>
                <w:szCs w:val="20"/>
              </w:rPr>
            </w:pPr>
            <w:r w:rsidRPr="008156C6">
              <w:rPr>
                <w:sz w:val="20"/>
                <w:szCs w:val="20"/>
              </w:rPr>
              <w:t>Численное значение  рейтинга эффективности в баллах</w:t>
            </w:r>
          </w:p>
        </w:tc>
        <w:tc>
          <w:tcPr>
            <w:tcW w:w="1864" w:type="dxa"/>
            <w:vMerge w:val="restart"/>
            <w:shd w:val="clear" w:color="auto" w:fill="auto"/>
            <w:vAlign w:val="center"/>
            <w:hideMark/>
          </w:tcPr>
          <w:p w:rsidR="008156C6" w:rsidRPr="008156C6" w:rsidRDefault="008156C6" w:rsidP="008156C6">
            <w:pPr>
              <w:jc w:val="center"/>
              <w:rPr>
                <w:sz w:val="20"/>
                <w:szCs w:val="20"/>
              </w:rPr>
            </w:pPr>
            <w:r w:rsidRPr="008156C6">
              <w:rPr>
                <w:sz w:val="20"/>
                <w:szCs w:val="20"/>
              </w:rPr>
              <w:t>Уровень эффективности реализации муниципальной программы</w:t>
            </w:r>
          </w:p>
        </w:tc>
        <w:tc>
          <w:tcPr>
            <w:tcW w:w="1715" w:type="dxa"/>
            <w:vMerge w:val="restart"/>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Предложения по корректировке предоставляемых бюджетных средств</w:t>
            </w:r>
          </w:p>
        </w:tc>
      </w:tr>
      <w:tr w:rsidR="008156C6" w:rsidRPr="000C7AE1" w:rsidTr="00FD073A">
        <w:trPr>
          <w:trHeight w:val="270"/>
        </w:trPr>
        <w:tc>
          <w:tcPr>
            <w:tcW w:w="486" w:type="dxa"/>
            <w:vMerge/>
            <w:shd w:val="clear" w:color="auto" w:fill="auto"/>
            <w:vAlign w:val="center"/>
            <w:hideMark/>
          </w:tcPr>
          <w:p w:rsidR="008156C6" w:rsidRPr="008156C6" w:rsidRDefault="008156C6" w:rsidP="008156C6">
            <w:pPr>
              <w:rPr>
                <w:color w:val="000000"/>
                <w:sz w:val="20"/>
                <w:szCs w:val="20"/>
              </w:rPr>
            </w:pPr>
          </w:p>
        </w:tc>
        <w:tc>
          <w:tcPr>
            <w:tcW w:w="2084" w:type="dxa"/>
            <w:vMerge/>
            <w:shd w:val="clear" w:color="auto" w:fill="auto"/>
            <w:vAlign w:val="center"/>
            <w:hideMark/>
          </w:tcPr>
          <w:p w:rsidR="008156C6" w:rsidRPr="008156C6" w:rsidRDefault="008156C6" w:rsidP="008156C6">
            <w:pPr>
              <w:rPr>
                <w:color w:val="000000"/>
                <w:sz w:val="20"/>
                <w:szCs w:val="20"/>
              </w:rPr>
            </w:pPr>
          </w:p>
        </w:tc>
        <w:tc>
          <w:tcPr>
            <w:tcW w:w="1013"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значение</w:t>
            </w:r>
          </w:p>
        </w:tc>
        <w:tc>
          <w:tcPr>
            <w:tcW w:w="660" w:type="dxa"/>
            <w:shd w:val="clear" w:color="auto" w:fill="auto"/>
            <w:vAlign w:val="center"/>
            <w:hideMark/>
          </w:tcPr>
          <w:p w:rsidR="008156C6" w:rsidRPr="008156C6" w:rsidRDefault="008156C6" w:rsidP="008156C6">
            <w:pPr>
              <w:jc w:val="center"/>
              <w:rPr>
                <w:b/>
                <w:bCs/>
                <w:color w:val="000000"/>
                <w:sz w:val="20"/>
                <w:szCs w:val="20"/>
              </w:rPr>
            </w:pPr>
            <w:r w:rsidRPr="008156C6">
              <w:rPr>
                <w:b/>
                <w:bCs/>
                <w:color w:val="000000"/>
                <w:sz w:val="20"/>
                <w:szCs w:val="20"/>
              </w:rPr>
              <w:t>балл</w:t>
            </w:r>
          </w:p>
        </w:tc>
        <w:tc>
          <w:tcPr>
            <w:tcW w:w="983"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значение</w:t>
            </w:r>
          </w:p>
        </w:tc>
        <w:tc>
          <w:tcPr>
            <w:tcW w:w="607"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балл</w:t>
            </w:r>
          </w:p>
        </w:tc>
        <w:tc>
          <w:tcPr>
            <w:tcW w:w="1345"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значение</w:t>
            </w:r>
          </w:p>
        </w:tc>
        <w:tc>
          <w:tcPr>
            <w:tcW w:w="641" w:type="dxa"/>
            <w:shd w:val="clear" w:color="auto" w:fill="auto"/>
            <w:vAlign w:val="center"/>
            <w:hideMark/>
          </w:tcPr>
          <w:p w:rsidR="008156C6" w:rsidRPr="008156C6" w:rsidRDefault="008156C6" w:rsidP="008156C6">
            <w:pPr>
              <w:jc w:val="center"/>
              <w:rPr>
                <w:b/>
                <w:bCs/>
                <w:color w:val="000000"/>
                <w:sz w:val="20"/>
                <w:szCs w:val="20"/>
              </w:rPr>
            </w:pPr>
            <w:r w:rsidRPr="008156C6">
              <w:rPr>
                <w:b/>
                <w:bCs/>
                <w:color w:val="000000"/>
                <w:sz w:val="20"/>
                <w:szCs w:val="20"/>
              </w:rPr>
              <w:t>балл</w:t>
            </w:r>
          </w:p>
        </w:tc>
        <w:tc>
          <w:tcPr>
            <w:tcW w:w="983"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значение</w:t>
            </w:r>
          </w:p>
        </w:tc>
        <w:tc>
          <w:tcPr>
            <w:tcW w:w="641" w:type="dxa"/>
            <w:shd w:val="clear" w:color="auto" w:fill="auto"/>
            <w:vAlign w:val="center"/>
            <w:hideMark/>
          </w:tcPr>
          <w:p w:rsidR="008156C6" w:rsidRPr="008156C6" w:rsidRDefault="008156C6" w:rsidP="008156C6">
            <w:pPr>
              <w:jc w:val="center"/>
              <w:rPr>
                <w:b/>
                <w:bCs/>
                <w:color w:val="000000"/>
                <w:sz w:val="20"/>
                <w:szCs w:val="20"/>
              </w:rPr>
            </w:pPr>
            <w:r w:rsidRPr="008156C6">
              <w:rPr>
                <w:b/>
                <w:bCs/>
                <w:color w:val="000000"/>
                <w:sz w:val="20"/>
                <w:szCs w:val="20"/>
              </w:rPr>
              <w:t>балл</w:t>
            </w:r>
          </w:p>
        </w:tc>
        <w:tc>
          <w:tcPr>
            <w:tcW w:w="1527" w:type="dxa"/>
            <w:vMerge/>
            <w:shd w:val="clear" w:color="auto" w:fill="auto"/>
            <w:vAlign w:val="center"/>
            <w:hideMark/>
          </w:tcPr>
          <w:p w:rsidR="008156C6" w:rsidRPr="008156C6" w:rsidRDefault="008156C6" w:rsidP="008156C6">
            <w:pPr>
              <w:rPr>
                <w:sz w:val="20"/>
                <w:szCs w:val="20"/>
              </w:rPr>
            </w:pPr>
          </w:p>
        </w:tc>
        <w:tc>
          <w:tcPr>
            <w:tcW w:w="1864" w:type="dxa"/>
            <w:vMerge/>
            <w:shd w:val="clear" w:color="auto" w:fill="auto"/>
            <w:vAlign w:val="center"/>
            <w:hideMark/>
          </w:tcPr>
          <w:p w:rsidR="008156C6" w:rsidRPr="008156C6" w:rsidRDefault="008156C6" w:rsidP="008156C6">
            <w:pPr>
              <w:rPr>
                <w:sz w:val="20"/>
                <w:szCs w:val="20"/>
              </w:rPr>
            </w:pPr>
          </w:p>
        </w:tc>
        <w:tc>
          <w:tcPr>
            <w:tcW w:w="1715" w:type="dxa"/>
            <w:vMerge/>
            <w:shd w:val="clear" w:color="auto" w:fill="auto"/>
            <w:vAlign w:val="center"/>
            <w:hideMark/>
          </w:tcPr>
          <w:p w:rsidR="008156C6" w:rsidRPr="008156C6" w:rsidRDefault="008156C6" w:rsidP="008156C6">
            <w:pPr>
              <w:rPr>
                <w:color w:val="000000"/>
                <w:sz w:val="20"/>
                <w:szCs w:val="20"/>
              </w:rPr>
            </w:pPr>
          </w:p>
        </w:tc>
      </w:tr>
      <w:tr w:rsidR="008156C6" w:rsidRPr="000C7AE1" w:rsidTr="00FD073A">
        <w:trPr>
          <w:trHeight w:val="1770"/>
        </w:trPr>
        <w:tc>
          <w:tcPr>
            <w:tcW w:w="486"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1</w:t>
            </w:r>
          </w:p>
        </w:tc>
        <w:tc>
          <w:tcPr>
            <w:tcW w:w="2084" w:type="dxa"/>
            <w:shd w:val="clear" w:color="auto" w:fill="auto"/>
            <w:hideMark/>
          </w:tcPr>
          <w:p w:rsidR="008156C6" w:rsidRPr="008156C6" w:rsidRDefault="008156C6" w:rsidP="008156C6">
            <w:pPr>
              <w:jc w:val="center"/>
              <w:rPr>
                <w:sz w:val="20"/>
                <w:szCs w:val="20"/>
              </w:rPr>
            </w:pPr>
            <w:r w:rsidRPr="008156C6">
              <w:rPr>
                <w:sz w:val="20"/>
                <w:szCs w:val="20"/>
              </w:rPr>
              <w:t xml:space="preserve">Формирование доступной среды для инвалидов и других маломобильных групп населения  </w:t>
            </w:r>
            <w:proofErr w:type="gramStart"/>
            <w:r w:rsidRPr="008156C6">
              <w:rPr>
                <w:sz w:val="20"/>
                <w:szCs w:val="20"/>
              </w:rPr>
              <w:t>в</w:t>
            </w:r>
            <w:proofErr w:type="gramEnd"/>
            <w:r w:rsidRPr="008156C6">
              <w:rPr>
                <w:sz w:val="20"/>
                <w:szCs w:val="20"/>
              </w:rPr>
              <w:t xml:space="preserve">  </w:t>
            </w:r>
            <w:proofErr w:type="gramStart"/>
            <w:r w:rsidRPr="008156C6">
              <w:rPr>
                <w:sz w:val="20"/>
                <w:szCs w:val="20"/>
              </w:rPr>
              <w:t>Ханты-Мансийском</w:t>
            </w:r>
            <w:proofErr w:type="gramEnd"/>
            <w:r w:rsidRPr="008156C6">
              <w:rPr>
                <w:sz w:val="20"/>
                <w:szCs w:val="20"/>
              </w:rPr>
              <w:t xml:space="preserve"> районе на 2014-2017 годы</w:t>
            </w:r>
          </w:p>
        </w:tc>
        <w:tc>
          <w:tcPr>
            <w:tcW w:w="1013" w:type="dxa"/>
            <w:shd w:val="clear" w:color="auto" w:fill="auto"/>
            <w:noWrap/>
            <w:vAlign w:val="center"/>
            <w:hideMark/>
          </w:tcPr>
          <w:p w:rsidR="008156C6" w:rsidRPr="008156C6" w:rsidRDefault="008156C6" w:rsidP="008156C6">
            <w:pPr>
              <w:jc w:val="center"/>
            </w:pPr>
            <w:r w:rsidRPr="008156C6">
              <w:t>100,0%</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(5 из 5)</w:t>
            </w:r>
          </w:p>
        </w:tc>
        <w:tc>
          <w:tcPr>
            <w:tcW w:w="607" w:type="dxa"/>
            <w:shd w:val="clear" w:color="auto" w:fill="auto"/>
            <w:noWrap/>
            <w:vAlign w:val="center"/>
            <w:hideMark/>
          </w:tcPr>
          <w:p w:rsidR="008156C6" w:rsidRPr="008156C6" w:rsidRDefault="008156C6" w:rsidP="008156C6">
            <w:pPr>
              <w:jc w:val="center"/>
              <w:rPr>
                <w:b/>
                <w:bCs/>
                <w:sz w:val="22"/>
                <w:szCs w:val="22"/>
              </w:rPr>
            </w:pPr>
            <w:r w:rsidRPr="008156C6">
              <w:rPr>
                <w:b/>
                <w:bCs/>
                <w:sz w:val="22"/>
                <w:szCs w:val="22"/>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(4 из 4)</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или увеличение финансирования муниципальной программы</w:t>
            </w:r>
          </w:p>
        </w:tc>
      </w:tr>
      <w:tr w:rsidR="008156C6" w:rsidRPr="000C7AE1" w:rsidTr="00FD073A">
        <w:trPr>
          <w:trHeight w:val="2280"/>
        </w:trPr>
        <w:tc>
          <w:tcPr>
            <w:tcW w:w="486"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2</w:t>
            </w:r>
          </w:p>
        </w:tc>
        <w:tc>
          <w:tcPr>
            <w:tcW w:w="2084" w:type="dxa"/>
            <w:shd w:val="clear" w:color="auto" w:fill="auto"/>
            <w:hideMark/>
          </w:tcPr>
          <w:p w:rsidR="008156C6" w:rsidRPr="008156C6" w:rsidRDefault="008156C6" w:rsidP="008156C6">
            <w:pPr>
              <w:jc w:val="center"/>
              <w:rPr>
                <w:sz w:val="20"/>
                <w:szCs w:val="20"/>
              </w:rPr>
            </w:pPr>
            <w:r w:rsidRPr="008156C6">
              <w:rPr>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100,0%</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(2 из 2)</w:t>
            </w:r>
          </w:p>
        </w:tc>
        <w:tc>
          <w:tcPr>
            <w:tcW w:w="607" w:type="dxa"/>
            <w:shd w:val="clear" w:color="auto" w:fill="auto"/>
            <w:noWrap/>
            <w:vAlign w:val="center"/>
            <w:hideMark/>
          </w:tcPr>
          <w:p w:rsidR="008156C6" w:rsidRPr="008156C6" w:rsidRDefault="008156C6" w:rsidP="008156C6">
            <w:pPr>
              <w:jc w:val="center"/>
              <w:rPr>
                <w:b/>
                <w:bCs/>
                <w:sz w:val="22"/>
                <w:szCs w:val="22"/>
              </w:rPr>
            </w:pPr>
            <w:r w:rsidRPr="008156C6">
              <w:rPr>
                <w:b/>
                <w:bCs/>
                <w:sz w:val="22"/>
                <w:szCs w:val="22"/>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 из 1)</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сохранение или увеличение финансирования муниципальной программы</w:t>
            </w:r>
          </w:p>
        </w:tc>
      </w:tr>
      <w:tr w:rsidR="008156C6" w:rsidRPr="000C7AE1" w:rsidTr="00FD073A">
        <w:trPr>
          <w:trHeight w:val="1275"/>
        </w:trPr>
        <w:tc>
          <w:tcPr>
            <w:tcW w:w="486"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lastRenderedPageBreak/>
              <w:t>3</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Развитие гражданского общества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100,0%</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(9 из 9)</w:t>
            </w:r>
          </w:p>
        </w:tc>
        <w:tc>
          <w:tcPr>
            <w:tcW w:w="607" w:type="dxa"/>
            <w:shd w:val="clear" w:color="auto" w:fill="auto"/>
            <w:noWrap/>
            <w:vAlign w:val="center"/>
            <w:hideMark/>
          </w:tcPr>
          <w:p w:rsidR="008156C6" w:rsidRPr="008156C6" w:rsidRDefault="008156C6" w:rsidP="008156C6">
            <w:pPr>
              <w:jc w:val="center"/>
              <w:rPr>
                <w:b/>
                <w:bCs/>
                <w:sz w:val="22"/>
                <w:szCs w:val="22"/>
              </w:rPr>
            </w:pPr>
            <w:r w:rsidRPr="008156C6">
              <w:rPr>
                <w:b/>
                <w:bCs/>
                <w:sz w:val="22"/>
                <w:szCs w:val="22"/>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(3 из 3)</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или увеличение финансирования муниципальной программы</w:t>
            </w:r>
          </w:p>
        </w:tc>
      </w:tr>
      <w:tr w:rsidR="008156C6" w:rsidRPr="000C7AE1" w:rsidTr="00FD073A">
        <w:trPr>
          <w:trHeight w:val="1290"/>
        </w:trPr>
        <w:tc>
          <w:tcPr>
            <w:tcW w:w="486"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4</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Развитие информационного общества Ханты-Мансийского района на 2014 – 2017 годы</w:t>
            </w:r>
          </w:p>
        </w:tc>
        <w:tc>
          <w:tcPr>
            <w:tcW w:w="1013" w:type="dxa"/>
            <w:shd w:val="clear" w:color="auto" w:fill="auto"/>
            <w:vAlign w:val="center"/>
            <w:hideMark/>
          </w:tcPr>
          <w:p w:rsidR="008156C6" w:rsidRPr="008156C6" w:rsidRDefault="008156C6" w:rsidP="008156C6">
            <w:pPr>
              <w:jc w:val="center"/>
            </w:pPr>
            <w:r w:rsidRPr="008156C6">
              <w:t>99,7%</w:t>
            </w:r>
          </w:p>
        </w:tc>
        <w:tc>
          <w:tcPr>
            <w:tcW w:w="660" w:type="dxa"/>
            <w:shd w:val="clear" w:color="auto" w:fill="auto"/>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(9 из 9)</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(8 из 8)</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сохранение или увеличение финансирования муниципальной программы</w:t>
            </w:r>
          </w:p>
        </w:tc>
      </w:tr>
      <w:tr w:rsidR="008156C6" w:rsidRPr="000C7AE1" w:rsidTr="00FD073A">
        <w:trPr>
          <w:trHeight w:val="1290"/>
        </w:trPr>
        <w:tc>
          <w:tcPr>
            <w:tcW w:w="486"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5</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Развитие транспортной системы на территории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98,3%</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(6 из 6)</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(8 из 8)</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или увеличение финансирования муниципальной программы</w:t>
            </w:r>
          </w:p>
        </w:tc>
      </w:tr>
      <w:tr w:rsidR="008156C6" w:rsidRPr="000C7AE1" w:rsidTr="00FD073A">
        <w:trPr>
          <w:trHeight w:val="1305"/>
        </w:trPr>
        <w:tc>
          <w:tcPr>
            <w:tcW w:w="486"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6</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Развитие муниципальной службы и кадрового резерва в Ханты-Мансийском районе на 2014 – 2017 годы</w:t>
            </w:r>
          </w:p>
        </w:tc>
        <w:tc>
          <w:tcPr>
            <w:tcW w:w="1013" w:type="dxa"/>
            <w:shd w:val="clear" w:color="auto" w:fill="auto"/>
            <w:noWrap/>
            <w:vAlign w:val="center"/>
            <w:hideMark/>
          </w:tcPr>
          <w:p w:rsidR="008156C6" w:rsidRPr="008156C6" w:rsidRDefault="008156C6" w:rsidP="008156C6">
            <w:pPr>
              <w:jc w:val="center"/>
            </w:pPr>
            <w:r w:rsidRPr="008156C6">
              <w:t>96,7%</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(3 из 3)</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 из 1)</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или увеличение финансирования муниципальной программы</w:t>
            </w:r>
          </w:p>
        </w:tc>
      </w:tr>
      <w:tr w:rsidR="008156C6" w:rsidRPr="000C7AE1" w:rsidTr="00FD073A">
        <w:trPr>
          <w:trHeight w:val="232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7</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013" w:type="dxa"/>
            <w:shd w:val="clear" w:color="auto" w:fill="auto"/>
            <w:noWrap/>
            <w:vAlign w:val="center"/>
            <w:hideMark/>
          </w:tcPr>
          <w:p w:rsidR="008156C6" w:rsidRPr="008156C6" w:rsidRDefault="008156C6" w:rsidP="008156C6">
            <w:pPr>
              <w:jc w:val="center"/>
            </w:pPr>
            <w:r w:rsidRPr="008156C6">
              <w:t>96,7%</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(21 из 21)</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(2 из 2)</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отлично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или увеличение финансирования муниципальной программы</w:t>
            </w:r>
          </w:p>
        </w:tc>
      </w:tr>
      <w:tr w:rsidR="008156C6" w:rsidRPr="000C7AE1" w:rsidTr="00FD073A">
        <w:trPr>
          <w:trHeight w:val="106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8</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Улучшение жилищных условий жителей Ханты-Мансийского района на 2014 – 2017 годы</w:t>
            </w:r>
          </w:p>
        </w:tc>
        <w:tc>
          <w:tcPr>
            <w:tcW w:w="1013" w:type="dxa"/>
            <w:shd w:val="clear" w:color="auto" w:fill="auto"/>
            <w:vAlign w:val="center"/>
            <w:hideMark/>
          </w:tcPr>
          <w:p w:rsidR="008156C6" w:rsidRPr="008156C6" w:rsidRDefault="008156C6" w:rsidP="008156C6">
            <w:pPr>
              <w:jc w:val="center"/>
            </w:pPr>
            <w:r w:rsidRPr="008156C6">
              <w:t>99,7%</w:t>
            </w:r>
          </w:p>
        </w:tc>
        <w:tc>
          <w:tcPr>
            <w:tcW w:w="660" w:type="dxa"/>
            <w:shd w:val="clear" w:color="auto" w:fill="auto"/>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(11 из 11)</w:t>
            </w:r>
          </w:p>
        </w:tc>
        <w:tc>
          <w:tcPr>
            <w:tcW w:w="607" w:type="dxa"/>
            <w:shd w:val="clear" w:color="auto" w:fill="auto"/>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18"/>
                <w:szCs w:val="18"/>
              </w:rPr>
            </w:pPr>
            <w:r w:rsidRPr="008156C6">
              <w:rPr>
                <w:sz w:val="18"/>
                <w:szCs w:val="18"/>
              </w:rPr>
              <w:t>средства привлечены</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83,3%                 (5 из 6)</w:t>
            </w:r>
          </w:p>
        </w:tc>
        <w:tc>
          <w:tcPr>
            <w:tcW w:w="641" w:type="dxa"/>
            <w:shd w:val="clear" w:color="auto" w:fill="auto"/>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4,8</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2550"/>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lastRenderedPageBreak/>
              <w:t>9</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99,1%</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61,5%         (8 из 13)</w:t>
            </w:r>
          </w:p>
        </w:tc>
        <w:tc>
          <w:tcPr>
            <w:tcW w:w="607" w:type="dxa"/>
            <w:shd w:val="clear" w:color="auto" w:fill="auto"/>
            <w:noWrap/>
            <w:vAlign w:val="center"/>
            <w:hideMark/>
          </w:tcPr>
          <w:p w:rsidR="008156C6" w:rsidRPr="008156C6" w:rsidRDefault="008156C6" w:rsidP="008156C6">
            <w:pPr>
              <w:jc w:val="center"/>
              <w:rPr>
                <w:b/>
                <w:bCs/>
              </w:rPr>
            </w:pPr>
            <w:r w:rsidRPr="008156C6">
              <w:rPr>
                <w:b/>
                <w:bCs/>
              </w:rPr>
              <w:t>2</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(13 из 13)</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4,1</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1590"/>
        </w:trPr>
        <w:tc>
          <w:tcPr>
            <w:tcW w:w="486" w:type="dxa"/>
            <w:shd w:val="clear" w:color="auto" w:fill="auto"/>
            <w:noWrap/>
            <w:vAlign w:val="center"/>
            <w:hideMark/>
          </w:tcPr>
          <w:p w:rsidR="008156C6" w:rsidRPr="008156C6" w:rsidRDefault="008156C6" w:rsidP="008156C6">
            <w:pPr>
              <w:jc w:val="center"/>
              <w:rPr>
                <w:sz w:val="20"/>
                <w:szCs w:val="20"/>
              </w:rPr>
            </w:pPr>
            <w:r w:rsidRPr="008156C6">
              <w:rPr>
                <w:sz w:val="20"/>
                <w:szCs w:val="20"/>
              </w:rPr>
              <w:t>10</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 xml:space="preserve">Ведение землеустройства и рационального использования земельных ресурсов Ханты-Мансийского района на 2014 -2017 годы </w:t>
            </w:r>
          </w:p>
        </w:tc>
        <w:tc>
          <w:tcPr>
            <w:tcW w:w="1013" w:type="dxa"/>
            <w:shd w:val="clear" w:color="auto" w:fill="auto"/>
            <w:noWrap/>
            <w:vAlign w:val="center"/>
            <w:hideMark/>
          </w:tcPr>
          <w:p w:rsidR="008156C6" w:rsidRPr="008156C6" w:rsidRDefault="008156C6" w:rsidP="008156C6">
            <w:pPr>
              <w:jc w:val="center"/>
            </w:pPr>
            <w:r w:rsidRPr="008156C6">
              <w:t>96,0%</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40%              (2 из 5)</w:t>
            </w:r>
          </w:p>
        </w:tc>
        <w:tc>
          <w:tcPr>
            <w:tcW w:w="607" w:type="dxa"/>
            <w:shd w:val="clear" w:color="auto" w:fill="auto"/>
            <w:noWrap/>
            <w:vAlign w:val="center"/>
            <w:hideMark/>
          </w:tcPr>
          <w:p w:rsidR="008156C6" w:rsidRPr="008156C6" w:rsidRDefault="008156C6" w:rsidP="008156C6">
            <w:pPr>
              <w:jc w:val="center"/>
              <w:rPr>
                <w:b/>
                <w:bCs/>
              </w:rPr>
            </w:pPr>
            <w:r w:rsidRPr="008156C6">
              <w:rPr>
                <w:b/>
                <w:bCs/>
              </w:rPr>
              <w:t>0</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(4 из 4)</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3,5</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1050"/>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11</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Содействие занятости населения Ханты-Мансийского района на 2014-2017 годы</w:t>
            </w:r>
          </w:p>
        </w:tc>
        <w:tc>
          <w:tcPr>
            <w:tcW w:w="1013" w:type="dxa"/>
            <w:shd w:val="clear" w:color="auto" w:fill="auto"/>
            <w:noWrap/>
            <w:vAlign w:val="center"/>
            <w:hideMark/>
          </w:tcPr>
          <w:p w:rsidR="008156C6" w:rsidRPr="008156C6" w:rsidRDefault="008156C6" w:rsidP="008156C6">
            <w:pPr>
              <w:jc w:val="center"/>
            </w:pPr>
            <w:r w:rsidRPr="008156C6">
              <w:t>99,3%</w:t>
            </w:r>
          </w:p>
        </w:tc>
        <w:tc>
          <w:tcPr>
            <w:tcW w:w="660"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25%                  (1 из 4)</w:t>
            </w:r>
          </w:p>
        </w:tc>
        <w:tc>
          <w:tcPr>
            <w:tcW w:w="607" w:type="dxa"/>
            <w:shd w:val="clear" w:color="auto" w:fill="auto"/>
            <w:noWrap/>
            <w:vAlign w:val="center"/>
            <w:hideMark/>
          </w:tcPr>
          <w:p w:rsidR="008156C6" w:rsidRPr="008156C6" w:rsidRDefault="008156C6" w:rsidP="008156C6">
            <w:pPr>
              <w:jc w:val="center"/>
              <w:rPr>
                <w:b/>
                <w:bCs/>
                <w:sz w:val="22"/>
                <w:szCs w:val="22"/>
              </w:rPr>
            </w:pPr>
            <w:r w:rsidRPr="008156C6">
              <w:rPr>
                <w:b/>
                <w:bCs/>
                <w:sz w:val="22"/>
                <w:szCs w:val="22"/>
              </w:rPr>
              <w:t>0</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(4 из 4)</w:t>
            </w:r>
          </w:p>
        </w:tc>
        <w:tc>
          <w:tcPr>
            <w:tcW w:w="641" w:type="dxa"/>
            <w:shd w:val="clear" w:color="auto" w:fill="auto"/>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3,5</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103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12</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Молодое поколение Ханты-Мансийского района на 2014-2017 годы</w:t>
            </w:r>
          </w:p>
        </w:tc>
        <w:tc>
          <w:tcPr>
            <w:tcW w:w="1013" w:type="dxa"/>
            <w:shd w:val="clear" w:color="auto" w:fill="auto"/>
            <w:noWrap/>
            <w:vAlign w:val="center"/>
            <w:hideMark/>
          </w:tcPr>
          <w:p w:rsidR="008156C6" w:rsidRPr="008156C6" w:rsidRDefault="008156C6" w:rsidP="008156C6">
            <w:pPr>
              <w:jc w:val="center"/>
            </w:pPr>
            <w:r w:rsidRPr="008156C6">
              <w:t>94,1%</w:t>
            </w:r>
          </w:p>
        </w:tc>
        <w:tc>
          <w:tcPr>
            <w:tcW w:w="660" w:type="dxa"/>
            <w:shd w:val="clear" w:color="auto" w:fill="auto"/>
            <w:noWrap/>
            <w:vAlign w:val="center"/>
            <w:hideMark/>
          </w:tcPr>
          <w:p w:rsidR="008156C6" w:rsidRPr="008156C6" w:rsidRDefault="008156C6" w:rsidP="008156C6">
            <w:pPr>
              <w:jc w:val="center"/>
              <w:rPr>
                <w:b/>
                <w:bCs/>
              </w:rPr>
            </w:pPr>
            <w:r w:rsidRPr="008156C6">
              <w:rPr>
                <w:b/>
                <w:bCs/>
              </w:rPr>
              <w:t>3</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87,5%              (14 из 16)</w:t>
            </w:r>
          </w:p>
        </w:tc>
        <w:tc>
          <w:tcPr>
            <w:tcW w:w="607" w:type="dxa"/>
            <w:shd w:val="clear" w:color="auto" w:fill="auto"/>
            <w:noWrap/>
            <w:vAlign w:val="center"/>
            <w:hideMark/>
          </w:tcPr>
          <w:p w:rsidR="008156C6" w:rsidRPr="008156C6" w:rsidRDefault="008156C6" w:rsidP="008156C6">
            <w:pPr>
              <w:jc w:val="center"/>
              <w:rPr>
                <w:b/>
                <w:bCs/>
              </w:rPr>
            </w:pPr>
            <w:r w:rsidRPr="008156C6">
              <w:rPr>
                <w:b/>
                <w:bCs/>
              </w:rPr>
              <w:t>3</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(19 из 19)</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3,4</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1260"/>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13</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Развитие спорта и туризма на территории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94,0%</w:t>
            </w:r>
          </w:p>
        </w:tc>
        <w:tc>
          <w:tcPr>
            <w:tcW w:w="660" w:type="dxa"/>
            <w:shd w:val="clear" w:color="auto" w:fill="auto"/>
            <w:noWrap/>
            <w:vAlign w:val="center"/>
            <w:hideMark/>
          </w:tcPr>
          <w:p w:rsidR="008156C6" w:rsidRPr="008156C6" w:rsidRDefault="008156C6" w:rsidP="008156C6">
            <w:pPr>
              <w:jc w:val="center"/>
              <w:rPr>
                <w:b/>
                <w:bCs/>
              </w:rPr>
            </w:pPr>
            <w:r w:rsidRPr="008156C6">
              <w:rPr>
                <w:b/>
                <w:bCs/>
              </w:rPr>
              <w:t>3</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90,9%           (10 из 11)</w:t>
            </w:r>
          </w:p>
        </w:tc>
        <w:tc>
          <w:tcPr>
            <w:tcW w:w="607" w:type="dxa"/>
            <w:shd w:val="clear" w:color="auto" w:fill="auto"/>
            <w:noWrap/>
            <w:vAlign w:val="center"/>
            <w:hideMark/>
          </w:tcPr>
          <w:p w:rsidR="008156C6" w:rsidRPr="008156C6" w:rsidRDefault="008156C6" w:rsidP="008156C6">
            <w:pPr>
              <w:jc w:val="center"/>
              <w:rPr>
                <w:b/>
                <w:bCs/>
              </w:rPr>
            </w:pPr>
            <w:r w:rsidRPr="008156C6">
              <w:rPr>
                <w:b/>
                <w:bCs/>
              </w:rPr>
              <w:t>3</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90%            (9 из 10)</w:t>
            </w:r>
          </w:p>
        </w:tc>
        <w:tc>
          <w:tcPr>
            <w:tcW w:w="641" w:type="dxa"/>
            <w:shd w:val="clear" w:color="auto" w:fill="auto"/>
            <w:noWrap/>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3,2</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сохранение финансирования муниципальной программы</w:t>
            </w:r>
          </w:p>
        </w:tc>
      </w:tr>
      <w:tr w:rsidR="008156C6" w:rsidRPr="000C7AE1" w:rsidTr="00FD073A">
        <w:trPr>
          <w:trHeight w:val="1050"/>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lastRenderedPageBreak/>
              <w:t>14</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Развитие образования в Ханты-Мансийском районе на 2014 – 2017 годы</w:t>
            </w:r>
          </w:p>
        </w:tc>
        <w:tc>
          <w:tcPr>
            <w:tcW w:w="1013" w:type="dxa"/>
            <w:shd w:val="clear" w:color="auto" w:fill="auto"/>
            <w:noWrap/>
            <w:vAlign w:val="center"/>
            <w:hideMark/>
          </w:tcPr>
          <w:p w:rsidR="008156C6" w:rsidRPr="008156C6" w:rsidRDefault="008156C6" w:rsidP="008156C6">
            <w:pPr>
              <w:jc w:val="center"/>
            </w:pPr>
            <w:r w:rsidRPr="008156C6">
              <w:t>94,2%</w:t>
            </w:r>
          </w:p>
        </w:tc>
        <w:tc>
          <w:tcPr>
            <w:tcW w:w="660" w:type="dxa"/>
            <w:shd w:val="clear" w:color="auto" w:fill="auto"/>
            <w:noWrap/>
            <w:vAlign w:val="center"/>
            <w:hideMark/>
          </w:tcPr>
          <w:p w:rsidR="008156C6" w:rsidRPr="008156C6" w:rsidRDefault="008156C6" w:rsidP="008156C6">
            <w:pPr>
              <w:jc w:val="center"/>
              <w:rPr>
                <w:b/>
                <w:bCs/>
              </w:rPr>
            </w:pPr>
            <w:r w:rsidRPr="008156C6">
              <w:rPr>
                <w:b/>
                <w:bCs/>
              </w:rPr>
              <w:t>3</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95,2%            (20 из 21)</w:t>
            </w:r>
          </w:p>
        </w:tc>
        <w:tc>
          <w:tcPr>
            <w:tcW w:w="607" w:type="dxa"/>
            <w:shd w:val="clear" w:color="auto" w:fill="auto"/>
            <w:noWrap/>
            <w:vAlign w:val="center"/>
            <w:hideMark/>
          </w:tcPr>
          <w:p w:rsidR="008156C6" w:rsidRPr="008156C6" w:rsidRDefault="008156C6" w:rsidP="008156C6">
            <w:pPr>
              <w:jc w:val="center"/>
              <w:rPr>
                <w:b/>
                <w:bCs/>
              </w:rPr>
            </w:pPr>
            <w:r w:rsidRPr="008156C6">
              <w:rPr>
                <w:b/>
                <w:bCs/>
              </w:rPr>
              <w:t>3</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94,1%            (32 из 34)</w:t>
            </w:r>
          </w:p>
        </w:tc>
        <w:tc>
          <w:tcPr>
            <w:tcW w:w="641" w:type="dxa"/>
            <w:shd w:val="clear" w:color="auto" w:fill="auto"/>
            <w:noWrap/>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3,2</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310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15</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на 2014 – 2017 годы</w:t>
            </w:r>
          </w:p>
        </w:tc>
        <w:tc>
          <w:tcPr>
            <w:tcW w:w="1013" w:type="dxa"/>
            <w:shd w:val="clear" w:color="auto" w:fill="auto"/>
            <w:noWrap/>
            <w:vAlign w:val="center"/>
            <w:hideMark/>
          </w:tcPr>
          <w:p w:rsidR="008156C6" w:rsidRPr="008156C6" w:rsidRDefault="008156C6" w:rsidP="008156C6">
            <w:pPr>
              <w:jc w:val="center"/>
            </w:pPr>
            <w:r w:rsidRPr="008156C6">
              <w:t>91,8%</w:t>
            </w:r>
          </w:p>
        </w:tc>
        <w:tc>
          <w:tcPr>
            <w:tcW w:w="660" w:type="dxa"/>
            <w:shd w:val="clear" w:color="auto" w:fill="auto"/>
            <w:noWrap/>
            <w:vAlign w:val="center"/>
            <w:hideMark/>
          </w:tcPr>
          <w:p w:rsidR="008156C6" w:rsidRPr="008156C6" w:rsidRDefault="008156C6" w:rsidP="008156C6">
            <w:pPr>
              <w:jc w:val="center"/>
              <w:rPr>
                <w:b/>
                <w:bCs/>
              </w:rPr>
            </w:pPr>
            <w:r w:rsidRPr="008156C6">
              <w:rPr>
                <w:b/>
                <w:bCs/>
              </w:rPr>
              <w:t>3</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73,3%            (11 из 15)</w:t>
            </w:r>
          </w:p>
        </w:tc>
        <w:tc>
          <w:tcPr>
            <w:tcW w:w="607" w:type="dxa"/>
            <w:shd w:val="clear" w:color="auto" w:fill="auto"/>
            <w:noWrap/>
            <w:vAlign w:val="center"/>
            <w:hideMark/>
          </w:tcPr>
          <w:p w:rsidR="008156C6" w:rsidRPr="008156C6" w:rsidRDefault="008156C6" w:rsidP="008156C6">
            <w:pPr>
              <w:jc w:val="center"/>
              <w:rPr>
                <w:b/>
                <w:bCs/>
              </w:rPr>
            </w:pPr>
            <w:r w:rsidRPr="008156C6">
              <w:rPr>
                <w:b/>
                <w:bCs/>
              </w:rPr>
              <w:t>2</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(11 из 11)</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3,1</w:t>
            </w:r>
          </w:p>
        </w:tc>
        <w:tc>
          <w:tcPr>
            <w:tcW w:w="1864" w:type="dxa"/>
            <w:shd w:val="clear" w:color="auto" w:fill="auto"/>
            <w:noWrap/>
            <w:vAlign w:val="center"/>
            <w:hideMark/>
          </w:tcPr>
          <w:p w:rsidR="008156C6" w:rsidRPr="008156C6" w:rsidRDefault="008156C6" w:rsidP="008156C6">
            <w:pPr>
              <w:jc w:val="center"/>
              <w:rPr>
                <w:sz w:val="20"/>
                <w:szCs w:val="20"/>
              </w:rPr>
            </w:pPr>
            <w:r w:rsidRPr="008156C6">
              <w:rPr>
                <w:sz w:val="20"/>
                <w:szCs w:val="20"/>
              </w:rPr>
              <w:t>хорошо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сохранение финансирования муниципальной программы</w:t>
            </w:r>
          </w:p>
        </w:tc>
      </w:tr>
      <w:tr w:rsidR="008156C6" w:rsidRPr="000C7AE1" w:rsidTr="00FD073A">
        <w:trPr>
          <w:trHeight w:val="1290"/>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16</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Формирование и развитие муниципального имущества в Ханты-Мансийском районе на 2014 – 2017 годы</w:t>
            </w:r>
          </w:p>
        </w:tc>
        <w:tc>
          <w:tcPr>
            <w:tcW w:w="1013" w:type="dxa"/>
            <w:shd w:val="clear" w:color="auto" w:fill="auto"/>
            <w:noWrap/>
            <w:vAlign w:val="center"/>
            <w:hideMark/>
          </w:tcPr>
          <w:p w:rsidR="008156C6" w:rsidRPr="008156C6" w:rsidRDefault="008156C6" w:rsidP="008156C6">
            <w:pPr>
              <w:jc w:val="center"/>
            </w:pPr>
            <w:r w:rsidRPr="008156C6">
              <w:t>88,6%</w:t>
            </w:r>
          </w:p>
        </w:tc>
        <w:tc>
          <w:tcPr>
            <w:tcW w:w="660" w:type="dxa"/>
            <w:shd w:val="clear" w:color="auto" w:fill="auto"/>
            <w:noWrap/>
            <w:vAlign w:val="center"/>
            <w:hideMark/>
          </w:tcPr>
          <w:p w:rsidR="008156C6" w:rsidRPr="008156C6" w:rsidRDefault="008156C6" w:rsidP="008156C6">
            <w:pPr>
              <w:jc w:val="center"/>
              <w:rPr>
                <w:b/>
                <w:bCs/>
              </w:rPr>
            </w:pPr>
            <w:r w:rsidRPr="008156C6">
              <w:rPr>
                <w:b/>
                <w:bCs/>
              </w:rPr>
              <w:t>2</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88,9%              (8 из 9)</w:t>
            </w:r>
          </w:p>
        </w:tc>
        <w:tc>
          <w:tcPr>
            <w:tcW w:w="607" w:type="dxa"/>
            <w:shd w:val="clear" w:color="auto" w:fill="auto"/>
            <w:noWrap/>
            <w:vAlign w:val="center"/>
            <w:hideMark/>
          </w:tcPr>
          <w:p w:rsidR="008156C6" w:rsidRPr="008156C6" w:rsidRDefault="008156C6" w:rsidP="008156C6">
            <w:pPr>
              <w:jc w:val="center"/>
              <w:rPr>
                <w:b/>
                <w:bCs/>
              </w:rPr>
            </w:pPr>
            <w:r w:rsidRPr="008156C6">
              <w:rPr>
                <w:b/>
                <w:bCs/>
              </w:rPr>
              <w:t>3</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(8 из 8)</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2,9</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сокращение финансирования муниципальной программы</w:t>
            </w:r>
          </w:p>
        </w:tc>
      </w:tr>
      <w:tr w:rsidR="008156C6" w:rsidRPr="000C7AE1" w:rsidTr="00FD073A">
        <w:trPr>
          <w:trHeight w:val="154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17</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Развитие малого и среднего предпринимательства на территории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81,5%</w:t>
            </w:r>
          </w:p>
        </w:tc>
        <w:tc>
          <w:tcPr>
            <w:tcW w:w="660" w:type="dxa"/>
            <w:shd w:val="clear" w:color="auto" w:fill="auto"/>
            <w:noWrap/>
            <w:vAlign w:val="center"/>
            <w:hideMark/>
          </w:tcPr>
          <w:p w:rsidR="008156C6" w:rsidRPr="008156C6" w:rsidRDefault="008156C6" w:rsidP="008156C6">
            <w:pPr>
              <w:jc w:val="center"/>
              <w:rPr>
                <w:b/>
                <w:bCs/>
              </w:rPr>
            </w:pPr>
            <w:r w:rsidRPr="008156C6">
              <w:rPr>
                <w:b/>
                <w:bCs/>
              </w:rPr>
              <w:t>2</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83,3%              (5 из 6)</w:t>
            </w:r>
          </w:p>
        </w:tc>
        <w:tc>
          <w:tcPr>
            <w:tcW w:w="607" w:type="dxa"/>
            <w:shd w:val="clear" w:color="auto" w:fill="auto"/>
            <w:noWrap/>
            <w:vAlign w:val="center"/>
            <w:hideMark/>
          </w:tcPr>
          <w:p w:rsidR="008156C6" w:rsidRPr="008156C6" w:rsidRDefault="008156C6" w:rsidP="008156C6">
            <w:pPr>
              <w:jc w:val="center"/>
              <w:rPr>
                <w:b/>
                <w:bCs/>
              </w:rPr>
            </w:pPr>
            <w:r w:rsidRPr="008156C6">
              <w:rPr>
                <w:b/>
                <w:bCs/>
              </w:rPr>
              <w:t>3</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(12 из 12)</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1527" w:type="dxa"/>
            <w:shd w:val="clear" w:color="auto" w:fill="auto"/>
            <w:noWrap/>
            <w:vAlign w:val="center"/>
            <w:hideMark/>
          </w:tcPr>
          <w:p w:rsidR="008156C6" w:rsidRPr="008156C6" w:rsidRDefault="008156C6" w:rsidP="008156C6">
            <w:pPr>
              <w:jc w:val="center"/>
            </w:pPr>
            <w:r w:rsidRPr="008156C6">
              <w:t>2,9</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сокращение финансирования муниципальной программы</w:t>
            </w:r>
          </w:p>
        </w:tc>
      </w:tr>
      <w:tr w:rsidR="008156C6" w:rsidRPr="000C7AE1" w:rsidTr="00FD073A">
        <w:trPr>
          <w:trHeight w:val="1785"/>
        </w:trPr>
        <w:tc>
          <w:tcPr>
            <w:tcW w:w="486" w:type="dxa"/>
            <w:shd w:val="clear" w:color="auto" w:fill="auto"/>
            <w:noWrap/>
            <w:vAlign w:val="center"/>
            <w:hideMark/>
          </w:tcPr>
          <w:p w:rsidR="008156C6" w:rsidRPr="008156C6" w:rsidRDefault="008156C6" w:rsidP="008156C6">
            <w:pPr>
              <w:jc w:val="center"/>
              <w:rPr>
                <w:sz w:val="20"/>
                <w:szCs w:val="20"/>
              </w:rPr>
            </w:pPr>
            <w:r w:rsidRPr="008156C6">
              <w:rPr>
                <w:sz w:val="20"/>
                <w:szCs w:val="20"/>
              </w:rPr>
              <w:lastRenderedPageBreak/>
              <w:t>18</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Защита населения и территорий от чрезвычайных ситуаций, обеспечение пожарной безопасности в Ханты-Мансийском районе на 2014 – 2017 годы</w:t>
            </w:r>
          </w:p>
        </w:tc>
        <w:tc>
          <w:tcPr>
            <w:tcW w:w="1013" w:type="dxa"/>
            <w:shd w:val="clear" w:color="auto" w:fill="auto"/>
            <w:noWrap/>
            <w:vAlign w:val="center"/>
            <w:hideMark/>
          </w:tcPr>
          <w:p w:rsidR="008156C6" w:rsidRPr="008156C6" w:rsidRDefault="008156C6" w:rsidP="008156C6">
            <w:pPr>
              <w:jc w:val="center"/>
            </w:pPr>
            <w:r w:rsidRPr="008156C6">
              <w:t>83,4%</w:t>
            </w:r>
          </w:p>
        </w:tc>
        <w:tc>
          <w:tcPr>
            <w:tcW w:w="660" w:type="dxa"/>
            <w:shd w:val="clear" w:color="auto" w:fill="auto"/>
            <w:noWrap/>
            <w:vAlign w:val="center"/>
            <w:hideMark/>
          </w:tcPr>
          <w:p w:rsidR="008156C6" w:rsidRPr="008156C6" w:rsidRDefault="008156C6" w:rsidP="008156C6">
            <w:pPr>
              <w:jc w:val="center"/>
              <w:rPr>
                <w:b/>
                <w:bCs/>
              </w:rPr>
            </w:pPr>
            <w:r w:rsidRPr="008156C6">
              <w:rPr>
                <w:b/>
                <w:bCs/>
              </w:rPr>
              <w:t>2</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75%             (3 из 4)</w:t>
            </w:r>
          </w:p>
        </w:tc>
        <w:tc>
          <w:tcPr>
            <w:tcW w:w="607" w:type="dxa"/>
            <w:shd w:val="clear" w:color="auto" w:fill="auto"/>
            <w:noWrap/>
            <w:vAlign w:val="center"/>
            <w:hideMark/>
          </w:tcPr>
          <w:p w:rsidR="008156C6" w:rsidRPr="008156C6" w:rsidRDefault="008156C6" w:rsidP="008156C6">
            <w:pPr>
              <w:jc w:val="center"/>
              <w:rPr>
                <w:b/>
                <w:bCs/>
              </w:rPr>
            </w:pPr>
            <w:r w:rsidRPr="008156C6">
              <w:rPr>
                <w:b/>
                <w:bCs/>
              </w:rPr>
              <w:t>2</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83,3%              (5 из 6)</w:t>
            </w:r>
          </w:p>
        </w:tc>
        <w:tc>
          <w:tcPr>
            <w:tcW w:w="641" w:type="dxa"/>
            <w:shd w:val="clear" w:color="auto" w:fill="auto"/>
            <w:noWrap/>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2,4</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сокращение финансирования муниципальной программы</w:t>
            </w:r>
          </w:p>
        </w:tc>
      </w:tr>
      <w:tr w:rsidR="008156C6" w:rsidRPr="000C7AE1" w:rsidTr="00FD073A">
        <w:trPr>
          <w:trHeight w:val="106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19</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Культура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70,5%</w:t>
            </w:r>
          </w:p>
        </w:tc>
        <w:tc>
          <w:tcPr>
            <w:tcW w:w="660" w:type="dxa"/>
            <w:shd w:val="clear" w:color="auto" w:fill="auto"/>
            <w:noWrap/>
            <w:vAlign w:val="center"/>
            <w:hideMark/>
          </w:tcPr>
          <w:p w:rsidR="008156C6" w:rsidRPr="008156C6" w:rsidRDefault="008156C6" w:rsidP="008156C6">
            <w:pPr>
              <w:jc w:val="center"/>
              <w:rPr>
                <w:b/>
                <w:bCs/>
              </w:rPr>
            </w:pPr>
            <w:r w:rsidRPr="008156C6">
              <w:rPr>
                <w:b/>
                <w:bCs/>
              </w:rPr>
              <w:t>0</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(13 из 13)</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81,3%   (13 из 16)</w:t>
            </w:r>
          </w:p>
        </w:tc>
        <w:tc>
          <w:tcPr>
            <w:tcW w:w="641" w:type="dxa"/>
            <w:shd w:val="clear" w:color="auto" w:fill="auto"/>
            <w:noWrap/>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2,3</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сокращение финансирования муниципальной программы</w:t>
            </w:r>
          </w:p>
        </w:tc>
      </w:tr>
      <w:tr w:rsidR="008156C6" w:rsidRPr="000C7AE1" w:rsidTr="00FD073A">
        <w:trPr>
          <w:trHeight w:val="178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20</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Подготовка перспективных территорий для развития жилищного строительства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50,2%</w:t>
            </w:r>
          </w:p>
        </w:tc>
        <w:tc>
          <w:tcPr>
            <w:tcW w:w="660" w:type="dxa"/>
            <w:shd w:val="clear" w:color="auto" w:fill="auto"/>
            <w:noWrap/>
            <w:vAlign w:val="center"/>
            <w:hideMark/>
          </w:tcPr>
          <w:p w:rsidR="008156C6" w:rsidRPr="008156C6" w:rsidRDefault="008156C6" w:rsidP="008156C6">
            <w:pPr>
              <w:jc w:val="center"/>
              <w:rPr>
                <w:b/>
                <w:bCs/>
              </w:rPr>
            </w:pPr>
            <w:r w:rsidRPr="008156C6">
              <w:rPr>
                <w:b/>
                <w:bCs/>
              </w:rPr>
              <w:t>0</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(2 из 2)</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87,5%                (7 из 8)</w:t>
            </w:r>
          </w:p>
        </w:tc>
        <w:tc>
          <w:tcPr>
            <w:tcW w:w="641" w:type="dxa"/>
            <w:shd w:val="clear" w:color="auto" w:fill="auto"/>
            <w:noWrap/>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2,3</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сокращение финансирования муниципальной программы</w:t>
            </w:r>
          </w:p>
        </w:tc>
      </w:tr>
      <w:tr w:rsidR="008156C6" w:rsidRPr="000C7AE1" w:rsidTr="00FD073A">
        <w:trPr>
          <w:trHeight w:val="1350"/>
        </w:trPr>
        <w:tc>
          <w:tcPr>
            <w:tcW w:w="486" w:type="dxa"/>
            <w:shd w:val="clear" w:color="auto" w:fill="auto"/>
            <w:noWrap/>
            <w:vAlign w:val="center"/>
            <w:hideMark/>
          </w:tcPr>
          <w:p w:rsidR="008156C6" w:rsidRPr="008156C6" w:rsidRDefault="008156C6" w:rsidP="008156C6">
            <w:pPr>
              <w:jc w:val="center"/>
              <w:rPr>
                <w:sz w:val="20"/>
                <w:szCs w:val="20"/>
              </w:rPr>
            </w:pPr>
            <w:r w:rsidRPr="008156C6">
              <w:rPr>
                <w:sz w:val="20"/>
                <w:szCs w:val="20"/>
              </w:rPr>
              <w:t>21</w:t>
            </w:r>
          </w:p>
        </w:tc>
        <w:tc>
          <w:tcPr>
            <w:tcW w:w="2084" w:type="dxa"/>
            <w:shd w:val="clear" w:color="auto" w:fill="auto"/>
            <w:vAlign w:val="center"/>
            <w:hideMark/>
          </w:tcPr>
          <w:p w:rsidR="008156C6" w:rsidRPr="008156C6" w:rsidRDefault="008156C6" w:rsidP="008156C6">
            <w:pPr>
              <w:jc w:val="center"/>
              <w:rPr>
                <w:sz w:val="20"/>
                <w:szCs w:val="20"/>
              </w:rPr>
            </w:pPr>
            <w:r w:rsidRPr="008156C6">
              <w:rPr>
                <w:sz w:val="20"/>
                <w:szCs w:val="20"/>
              </w:rPr>
              <w:t>Развитие и модернизация жилищно-коммунального комплекса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74,3%</w:t>
            </w:r>
          </w:p>
        </w:tc>
        <w:tc>
          <w:tcPr>
            <w:tcW w:w="660" w:type="dxa"/>
            <w:shd w:val="clear" w:color="auto" w:fill="auto"/>
            <w:noWrap/>
            <w:vAlign w:val="center"/>
            <w:hideMark/>
          </w:tcPr>
          <w:p w:rsidR="008156C6" w:rsidRPr="008156C6" w:rsidRDefault="008156C6" w:rsidP="008156C6">
            <w:pPr>
              <w:jc w:val="center"/>
              <w:rPr>
                <w:b/>
                <w:bCs/>
              </w:rPr>
            </w:pPr>
            <w:r w:rsidRPr="008156C6">
              <w:rPr>
                <w:b/>
                <w:bCs/>
              </w:rPr>
              <w:t>0</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(8 из 8)</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привлечены</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80,8%            (21 из 26)</w:t>
            </w:r>
          </w:p>
        </w:tc>
        <w:tc>
          <w:tcPr>
            <w:tcW w:w="641" w:type="dxa"/>
            <w:shd w:val="clear" w:color="auto" w:fill="auto"/>
            <w:noWrap/>
            <w:vAlign w:val="center"/>
            <w:hideMark/>
          </w:tcPr>
          <w:p w:rsidR="008156C6" w:rsidRPr="008156C6" w:rsidRDefault="008156C6" w:rsidP="008156C6">
            <w:pPr>
              <w:jc w:val="center"/>
              <w:rPr>
                <w:b/>
                <w:bCs/>
              </w:rPr>
            </w:pPr>
            <w:r w:rsidRPr="008156C6">
              <w:rPr>
                <w:b/>
                <w:bCs/>
              </w:rPr>
              <w:t>3</w:t>
            </w:r>
          </w:p>
        </w:tc>
        <w:tc>
          <w:tcPr>
            <w:tcW w:w="1527" w:type="dxa"/>
            <w:shd w:val="clear" w:color="auto" w:fill="auto"/>
            <w:noWrap/>
            <w:vAlign w:val="center"/>
            <w:hideMark/>
          </w:tcPr>
          <w:p w:rsidR="008156C6" w:rsidRPr="008156C6" w:rsidRDefault="008156C6" w:rsidP="008156C6">
            <w:pPr>
              <w:jc w:val="center"/>
            </w:pPr>
            <w:r w:rsidRPr="008156C6">
              <w:t>2,3</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сокращение финансирования муниципальной программы</w:t>
            </w:r>
          </w:p>
        </w:tc>
      </w:tr>
      <w:tr w:rsidR="008156C6" w:rsidRPr="000C7AE1" w:rsidTr="00FD073A">
        <w:trPr>
          <w:trHeight w:val="1365"/>
        </w:trPr>
        <w:tc>
          <w:tcPr>
            <w:tcW w:w="486" w:type="dxa"/>
            <w:shd w:val="clear" w:color="auto" w:fill="auto"/>
            <w:noWrap/>
            <w:vAlign w:val="center"/>
            <w:hideMark/>
          </w:tcPr>
          <w:p w:rsidR="008156C6" w:rsidRPr="008156C6" w:rsidRDefault="008156C6" w:rsidP="008156C6">
            <w:pPr>
              <w:jc w:val="center"/>
              <w:rPr>
                <w:color w:val="000000"/>
                <w:sz w:val="20"/>
                <w:szCs w:val="20"/>
              </w:rPr>
            </w:pPr>
            <w:r w:rsidRPr="008156C6">
              <w:rPr>
                <w:color w:val="000000"/>
                <w:sz w:val="20"/>
                <w:szCs w:val="20"/>
              </w:rPr>
              <w:t>22</w:t>
            </w:r>
          </w:p>
        </w:tc>
        <w:tc>
          <w:tcPr>
            <w:tcW w:w="2084" w:type="dxa"/>
            <w:shd w:val="clear" w:color="auto" w:fill="auto"/>
            <w:vAlign w:val="center"/>
            <w:hideMark/>
          </w:tcPr>
          <w:p w:rsidR="008156C6" w:rsidRPr="008156C6" w:rsidRDefault="008156C6" w:rsidP="008156C6">
            <w:pPr>
              <w:jc w:val="center"/>
              <w:rPr>
                <w:color w:val="000000"/>
                <w:sz w:val="20"/>
                <w:szCs w:val="20"/>
              </w:rPr>
            </w:pPr>
            <w:r w:rsidRPr="008156C6">
              <w:rPr>
                <w:color w:val="000000"/>
                <w:sz w:val="20"/>
                <w:szCs w:val="20"/>
              </w:rPr>
              <w:t>Обеспечение экологической безопасности Ханты-Мансийского района  на 2014 – 2017 годы</w:t>
            </w:r>
          </w:p>
        </w:tc>
        <w:tc>
          <w:tcPr>
            <w:tcW w:w="1013" w:type="dxa"/>
            <w:shd w:val="clear" w:color="auto" w:fill="auto"/>
            <w:noWrap/>
            <w:vAlign w:val="center"/>
            <w:hideMark/>
          </w:tcPr>
          <w:p w:rsidR="008156C6" w:rsidRPr="008156C6" w:rsidRDefault="008156C6" w:rsidP="008156C6">
            <w:pPr>
              <w:jc w:val="center"/>
            </w:pPr>
            <w:r w:rsidRPr="008156C6">
              <w:t>29,8%</w:t>
            </w:r>
          </w:p>
        </w:tc>
        <w:tc>
          <w:tcPr>
            <w:tcW w:w="660" w:type="dxa"/>
            <w:shd w:val="clear" w:color="auto" w:fill="auto"/>
            <w:noWrap/>
            <w:vAlign w:val="center"/>
            <w:hideMark/>
          </w:tcPr>
          <w:p w:rsidR="008156C6" w:rsidRPr="008156C6" w:rsidRDefault="008156C6" w:rsidP="008156C6">
            <w:pPr>
              <w:jc w:val="center"/>
              <w:rPr>
                <w:b/>
                <w:bCs/>
              </w:rPr>
            </w:pPr>
            <w:r w:rsidRPr="008156C6">
              <w:rPr>
                <w:b/>
                <w:bCs/>
              </w:rPr>
              <w:t>0</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100%                (4 из 4)</w:t>
            </w:r>
          </w:p>
        </w:tc>
        <w:tc>
          <w:tcPr>
            <w:tcW w:w="607" w:type="dxa"/>
            <w:shd w:val="clear" w:color="auto" w:fill="auto"/>
            <w:noWrap/>
            <w:vAlign w:val="center"/>
            <w:hideMark/>
          </w:tcPr>
          <w:p w:rsidR="008156C6" w:rsidRPr="008156C6" w:rsidRDefault="008156C6" w:rsidP="008156C6">
            <w:pPr>
              <w:jc w:val="center"/>
              <w:rPr>
                <w:b/>
                <w:bCs/>
              </w:rPr>
            </w:pPr>
            <w:r w:rsidRPr="008156C6">
              <w:rPr>
                <w:b/>
                <w:bCs/>
              </w:rPr>
              <w:t>5</w:t>
            </w:r>
          </w:p>
        </w:tc>
        <w:tc>
          <w:tcPr>
            <w:tcW w:w="1345" w:type="dxa"/>
            <w:shd w:val="clear" w:color="auto" w:fill="auto"/>
            <w:vAlign w:val="center"/>
            <w:hideMark/>
          </w:tcPr>
          <w:p w:rsidR="008156C6" w:rsidRPr="008156C6" w:rsidRDefault="008156C6" w:rsidP="008156C6">
            <w:pPr>
              <w:jc w:val="center"/>
              <w:rPr>
                <w:sz w:val="20"/>
                <w:szCs w:val="20"/>
              </w:rPr>
            </w:pPr>
            <w:r w:rsidRPr="008156C6">
              <w:rPr>
                <w:sz w:val="20"/>
                <w:szCs w:val="20"/>
              </w:rPr>
              <w:t>средства не привлечены при отсутствии возможности</w:t>
            </w:r>
          </w:p>
        </w:tc>
        <w:tc>
          <w:tcPr>
            <w:tcW w:w="641" w:type="dxa"/>
            <w:shd w:val="clear" w:color="auto" w:fill="auto"/>
            <w:noWrap/>
            <w:vAlign w:val="center"/>
            <w:hideMark/>
          </w:tcPr>
          <w:p w:rsidR="008156C6" w:rsidRPr="008156C6" w:rsidRDefault="008156C6" w:rsidP="008156C6">
            <w:pPr>
              <w:jc w:val="center"/>
              <w:rPr>
                <w:b/>
                <w:bCs/>
              </w:rPr>
            </w:pPr>
            <w:r w:rsidRPr="008156C6">
              <w:rPr>
                <w:b/>
                <w:bCs/>
              </w:rPr>
              <w:t>5</w:t>
            </w:r>
          </w:p>
        </w:tc>
        <w:tc>
          <w:tcPr>
            <w:tcW w:w="983" w:type="dxa"/>
            <w:shd w:val="clear" w:color="auto" w:fill="auto"/>
            <w:vAlign w:val="center"/>
            <w:hideMark/>
          </w:tcPr>
          <w:p w:rsidR="008156C6" w:rsidRPr="008156C6" w:rsidRDefault="008156C6" w:rsidP="008156C6">
            <w:pPr>
              <w:jc w:val="center"/>
              <w:rPr>
                <w:sz w:val="22"/>
                <w:szCs w:val="22"/>
              </w:rPr>
            </w:pPr>
            <w:r w:rsidRPr="008156C6">
              <w:rPr>
                <w:sz w:val="22"/>
                <w:szCs w:val="22"/>
              </w:rPr>
              <w:t>60%                   (3 из 5)</w:t>
            </w:r>
          </w:p>
        </w:tc>
        <w:tc>
          <w:tcPr>
            <w:tcW w:w="641" w:type="dxa"/>
            <w:shd w:val="clear" w:color="auto" w:fill="auto"/>
            <w:noWrap/>
            <w:vAlign w:val="center"/>
            <w:hideMark/>
          </w:tcPr>
          <w:p w:rsidR="008156C6" w:rsidRPr="008156C6" w:rsidRDefault="008156C6" w:rsidP="008156C6">
            <w:pPr>
              <w:jc w:val="center"/>
              <w:rPr>
                <w:b/>
                <w:bCs/>
              </w:rPr>
            </w:pPr>
            <w:r w:rsidRPr="008156C6">
              <w:rPr>
                <w:b/>
                <w:bCs/>
              </w:rPr>
              <w:t>2</w:t>
            </w:r>
          </w:p>
        </w:tc>
        <w:tc>
          <w:tcPr>
            <w:tcW w:w="1527" w:type="dxa"/>
            <w:shd w:val="clear" w:color="auto" w:fill="auto"/>
            <w:noWrap/>
            <w:vAlign w:val="center"/>
            <w:hideMark/>
          </w:tcPr>
          <w:p w:rsidR="008156C6" w:rsidRPr="008156C6" w:rsidRDefault="008156C6" w:rsidP="008156C6">
            <w:pPr>
              <w:jc w:val="center"/>
            </w:pPr>
            <w:r w:rsidRPr="008156C6">
              <w:t>2,2</w:t>
            </w:r>
          </w:p>
        </w:tc>
        <w:tc>
          <w:tcPr>
            <w:tcW w:w="1864" w:type="dxa"/>
            <w:shd w:val="clear" w:color="auto" w:fill="auto"/>
            <w:vAlign w:val="center"/>
            <w:hideMark/>
          </w:tcPr>
          <w:p w:rsidR="008156C6" w:rsidRPr="008156C6" w:rsidRDefault="008156C6" w:rsidP="008156C6">
            <w:pPr>
              <w:jc w:val="center"/>
              <w:rPr>
                <w:sz w:val="20"/>
                <w:szCs w:val="20"/>
              </w:rPr>
            </w:pPr>
            <w:r w:rsidRPr="008156C6">
              <w:rPr>
                <w:sz w:val="20"/>
                <w:szCs w:val="20"/>
              </w:rPr>
              <w:t>удовлетворительно</w:t>
            </w:r>
          </w:p>
        </w:tc>
        <w:tc>
          <w:tcPr>
            <w:tcW w:w="1715" w:type="dxa"/>
            <w:shd w:val="clear" w:color="auto" w:fill="auto"/>
            <w:vAlign w:val="center"/>
            <w:hideMark/>
          </w:tcPr>
          <w:p w:rsidR="008156C6" w:rsidRPr="008156C6" w:rsidRDefault="008156C6" w:rsidP="008156C6">
            <w:pPr>
              <w:jc w:val="center"/>
              <w:rPr>
                <w:sz w:val="20"/>
                <w:szCs w:val="20"/>
              </w:rPr>
            </w:pPr>
            <w:r w:rsidRPr="008156C6">
              <w:rPr>
                <w:sz w:val="20"/>
                <w:szCs w:val="20"/>
              </w:rPr>
              <w:t>сокращение финансирования муниципальной программы</w:t>
            </w:r>
          </w:p>
        </w:tc>
      </w:tr>
    </w:tbl>
    <w:p w:rsidR="0029339D" w:rsidRPr="0099615F" w:rsidRDefault="0099615F" w:rsidP="000B5700">
      <w:pPr>
        <w:widowControl w:val="0"/>
        <w:tabs>
          <w:tab w:val="left" w:pos="1134"/>
        </w:tabs>
        <w:ind w:firstLine="709"/>
        <w:contextualSpacing/>
        <w:jc w:val="both"/>
        <w:rPr>
          <w:sz w:val="28"/>
          <w:szCs w:val="28"/>
        </w:rPr>
      </w:pPr>
      <w:r>
        <w:rPr>
          <w:sz w:val="28"/>
          <w:szCs w:val="28"/>
        </w:rPr>
        <w:t>*-</w:t>
      </w:r>
      <w:r w:rsidRPr="0099615F">
        <w:rPr>
          <w:bCs/>
          <w:color w:val="000000"/>
          <w:sz w:val="20"/>
          <w:szCs w:val="20"/>
        </w:rPr>
        <w:t xml:space="preserve"> </w:t>
      </w:r>
      <w:r>
        <w:rPr>
          <w:bCs/>
          <w:color w:val="000000"/>
          <w:sz w:val="20"/>
          <w:szCs w:val="20"/>
        </w:rPr>
        <w:t>Оценка проведена в соответствии</w:t>
      </w:r>
      <w:r w:rsidRPr="00410BA5">
        <w:rPr>
          <w:bCs/>
          <w:color w:val="000000"/>
          <w:sz w:val="20"/>
          <w:szCs w:val="20"/>
        </w:rPr>
        <w:t xml:space="preserve"> с порядком проведения и критериями оценки эффективности реализации муниципальных программ Ханты-Мансийского района, утвержденного постановлением администрации Ханты-Мансийского района от 09.08.2013 №199 (в редакции от 11.11.</w:t>
      </w:r>
      <w:r>
        <w:rPr>
          <w:bCs/>
          <w:color w:val="000000"/>
          <w:sz w:val="20"/>
          <w:szCs w:val="20"/>
        </w:rPr>
        <w:t>2015).</w:t>
      </w:r>
    </w:p>
    <w:sectPr w:rsidR="0029339D" w:rsidRPr="0099615F" w:rsidSect="000B5700">
      <w:pgSz w:w="16838" w:h="11906" w:orient="landscape"/>
      <w:pgMar w:top="1559"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485" w:rsidRDefault="009E0485" w:rsidP="00A942BE">
      <w:r>
        <w:separator/>
      </w:r>
    </w:p>
  </w:endnote>
  <w:endnote w:type="continuationSeparator" w:id="0">
    <w:p w:rsidR="009E0485" w:rsidRDefault="009E0485" w:rsidP="00A9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85" w:rsidRDefault="009E048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2411"/>
      <w:docPartObj>
        <w:docPartGallery w:val="Page Numbers (Bottom of Page)"/>
        <w:docPartUnique/>
      </w:docPartObj>
    </w:sdtPr>
    <w:sdtContent>
      <w:p w:rsidR="009E0485" w:rsidRDefault="009E0485">
        <w:pPr>
          <w:pStyle w:val="a9"/>
          <w:jc w:val="right"/>
        </w:pPr>
        <w:r>
          <w:fldChar w:fldCharType="begin"/>
        </w:r>
        <w:r>
          <w:instrText>PAGE   \* MERGEFORMAT</w:instrText>
        </w:r>
        <w:r>
          <w:fldChar w:fldCharType="separate"/>
        </w:r>
        <w:r w:rsidR="001A203A" w:rsidRPr="001A203A">
          <w:rPr>
            <w:noProof/>
            <w:lang w:val="ru-RU"/>
          </w:rPr>
          <w:t>2</w:t>
        </w:r>
        <w:r>
          <w:fldChar w:fldCharType="end"/>
        </w:r>
      </w:p>
    </w:sdtContent>
  </w:sdt>
  <w:p w:rsidR="009E0485" w:rsidRDefault="009E048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85" w:rsidRDefault="009E04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485" w:rsidRDefault="009E0485" w:rsidP="00A942BE">
      <w:r>
        <w:separator/>
      </w:r>
    </w:p>
  </w:footnote>
  <w:footnote w:type="continuationSeparator" w:id="0">
    <w:p w:rsidR="009E0485" w:rsidRDefault="009E0485" w:rsidP="00A94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85" w:rsidRDefault="009E04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85" w:rsidRDefault="009E048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85" w:rsidRDefault="009E04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6CD588"/>
    <w:lvl w:ilvl="0">
      <w:numFmt w:val="bullet"/>
      <w:lvlText w:val="*"/>
      <w:lvlJc w:val="left"/>
    </w:lvl>
  </w:abstractNum>
  <w:abstractNum w:abstractNumId="1">
    <w:nsid w:val="00B009E9"/>
    <w:multiLevelType w:val="hybridMultilevel"/>
    <w:tmpl w:val="CC9C17EC"/>
    <w:lvl w:ilvl="0" w:tplc="689E11A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DC37CF"/>
    <w:multiLevelType w:val="hybridMultilevel"/>
    <w:tmpl w:val="601215E8"/>
    <w:lvl w:ilvl="0" w:tplc="688C201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A0B700C"/>
    <w:multiLevelType w:val="hybridMultilevel"/>
    <w:tmpl w:val="8836E150"/>
    <w:lvl w:ilvl="0" w:tplc="3A9E42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257AE4"/>
    <w:multiLevelType w:val="hybridMultilevel"/>
    <w:tmpl w:val="C58AD5B2"/>
    <w:lvl w:ilvl="0" w:tplc="689E11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BC2246D"/>
    <w:multiLevelType w:val="hybridMultilevel"/>
    <w:tmpl w:val="65F04838"/>
    <w:lvl w:ilvl="0" w:tplc="FAD0B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F936F1"/>
    <w:multiLevelType w:val="hybridMultilevel"/>
    <w:tmpl w:val="EB1EA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A5A24"/>
    <w:multiLevelType w:val="hybridMultilevel"/>
    <w:tmpl w:val="DC52F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225737"/>
    <w:multiLevelType w:val="hybridMultilevel"/>
    <w:tmpl w:val="8976D74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E25DD"/>
    <w:multiLevelType w:val="hybridMultilevel"/>
    <w:tmpl w:val="8F32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45AE3"/>
    <w:multiLevelType w:val="hybridMultilevel"/>
    <w:tmpl w:val="51824272"/>
    <w:lvl w:ilvl="0" w:tplc="45507D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46769AB"/>
    <w:multiLevelType w:val="hybridMultilevel"/>
    <w:tmpl w:val="F5C6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F5929"/>
    <w:multiLevelType w:val="hybridMultilevel"/>
    <w:tmpl w:val="7A92C0B6"/>
    <w:lvl w:ilvl="0" w:tplc="892E19B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9297CB3"/>
    <w:multiLevelType w:val="hybridMultilevel"/>
    <w:tmpl w:val="DE4A6C76"/>
    <w:lvl w:ilvl="0" w:tplc="F8C4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6">
    <w:nsid w:val="594F71FF"/>
    <w:multiLevelType w:val="hybridMultilevel"/>
    <w:tmpl w:val="CA98B474"/>
    <w:lvl w:ilvl="0" w:tplc="8E386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5370E6"/>
    <w:multiLevelType w:val="hybridMultilevel"/>
    <w:tmpl w:val="D778D116"/>
    <w:lvl w:ilvl="0" w:tplc="E6D40C4A">
      <w:start w:val="1"/>
      <w:numFmt w:val="decimal"/>
      <w:lvlText w:val="%1)"/>
      <w:lvlJc w:val="left"/>
      <w:pPr>
        <w:ind w:left="17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DFD6F90"/>
    <w:multiLevelType w:val="hybridMultilevel"/>
    <w:tmpl w:val="6F9412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5E8A1FC6"/>
    <w:multiLevelType w:val="multilevel"/>
    <w:tmpl w:val="76B0BC48"/>
    <w:lvl w:ilvl="0">
      <w:start w:val="1"/>
      <w:numFmt w:val="decimal"/>
      <w:lvlText w:val="%1."/>
      <w:lvlJc w:val="left"/>
      <w:pPr>
        <w:ind w:left="1068" w:hanging="360"/>
      </w:pPr>
      <w:rPr>
        <w:rFonts w:hint="default"/>
      </w:rPr>
    </w:lvl>
    <w:lvl w:ilvl="1">
      <w:start w:val="1"/>
      <w:numFmt w:val="decimal"/>
      <w:isLgl/>
      <w:lvlText w:val="%1.%2."/>
      <w:lvlJc w:val="left"/>
      <w:pPr>
        <w:ind w:left="1287"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60810003"/>
    <w:multiLevelType w:val="hybridMultilevel"/>
    <w:tmpl w:val="477A632E"/>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66435A71"/>
    <w:multiLevelType w:val="hybridMultilevel"/>
    <w:tmpl w:val="DE888CF6"/>
    <w:lvl w:ilvl="0" w:tplc="01F8FB1C">
      <w:start w:val="1"/>
      <w:numFmt w:val="bullet"/>
      <w:lvlText w:val="-"/>
      <w:lvlJc w:val="left"/>
      <w:pPr>
        <w:tabs>
          <w:tab w:val="num" w:pos="720"/>
        </w:tabs>
        <w:ind w:left="720" w:hanging="360"/>
      </w:pPr>
      <w:rPr>
        <w:rFonts w:ascii="Trebuchet MS" w:hAnsi="Trebuchet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A3381B"/>
    <w:multiLevelType w:val="hybridMultilevel"/>
    <w:tmpl w:val="5EA41AF4"/>
    <w:lvl w:ilvl="0" w:tplc="9B04584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BFD2113"/>
    <w:multiLevelType w:val="hybridMultilevel"/>
    <w:tmpl w:val="AD5ADC9C"/>
    <w:lvl w:ilvl="0" w:tplc="E6D40C4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71424CF8"/>
    <w:multiLevelType w:val="hybridMultilevel"/>
    <w:tmpl w:val="2B4C7590"/>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9EF2563"/>
    <w:multiLevelType w:val="hybridMultilevel"/>
    <w:tmpl w:val="AAF637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CCC7F5A"/>
    <w:multiLevelType w:val="hybridMultilevel"/>
    <w:tmpl w:val="57165B34"/>
    <w:lvl w:ilvl="0" w:tplc="FA4E0738">
      <w:start w:val="1"/>
      <w:numFmt w:val="decimal"/>
      <w:lvlText w:val="%1."/>
      <w:lvlJc w:val="left"/>
      <w:pPr>
        <w:ind w:left="443" w:hanging="405"/>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7">
    <w:nsid w:val="7ED6352F"/>
    <w:multiLevelType w:val="hybridMultilevel"/>
    <w:tmpl w:val="64CA1628"/>
    <w:lvl w:ilvl="0" w:tplc="351E3BDA">
      <w:start w:val="1"/>
      <w:numFmt w:val="decimal"/>
      <w:lvlText w:val="%1."/>
      <w:lvlJc w:val="left"/>
      <w:pPr>
        <w:ind w:left="786"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3"/>
  </w:num>
  <w:num w:numId="3">
    <w:abstractNumId w:val="1"/>
  </w:num>
  <w:num w:numId="4">
    <w:abstractNumId w:val="4"/>
  </w:num>
  <w:num w:numId="5">
    <w:abstractNumId w:val="14"/>
  </w:num>
  <w:num w:numId="6">
    <w:abstractNumId w:val="9"/>
  </w:num>
  <w:num w:numId="7">
    <w:abstractNumId w:val="3"/>
  </w:num>
  <w:num w:numId="8">
    <w:abstractNumId w:val="18"/>
  </w:num>
  <w:num w:numId="9">
    <w:abstractNumId w:val="23"/>
  </w:num>
  <w:num w:numId="10">
    <w:abstractNumId w:val="2"/>
  </w:num>
  <w:num w:numId="11">
    <w:abstractNumId w:val="17"/>
  </w:num>
  <w:num w:numId="12">
    <w:abstractNumId w:val="16"/>
  </w:num>
  <w:num w:numId="13">
    <w:abstractNumId w:val="2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0"/>
  </w:num>
  <w:num w:numId="17">
    <w:abstractNumId w:val="0"/>
    <w:lvlOverride w:ilvl="0">
      <w:lvl w:ilvl="0">
        <w:start w:val="65535"/>
        <w:numFmt w:val="bullet"/>
        <w:lvlText w:val="-"/>
        <w:legacy w:legacy="1" w:legacySpace="0" w:legacyIndent="159"/>
        <w:lvlJc w:val="left"/>
        <w:rPr>
          <w:rFonts w:ascii="Arial" w:hAnsi="Arial" w:cs="Arial" w:hint="default"/>
        </w:rPr>
      </w:lvl>
    </w:lvlOverride>
  </w:num>
  <w:num w:numId="18">
    <w:abstractNumId w:val="19"/>
  </w:num>
  <w:num w:numId="19">
    <w:abstractNumId w:val="7"/>
  </w:num>
  <w:num w:numId="20">
    <w:abstractNumId w:val="6"/>
  </w:num>
  <w:num w:numId="21">
    <w:abstractNumId w:val="25"/>
  </w:num>
  <w:num w:numId="22">
    <w:abstractNumId w:val="11"/>
  </w:num>
  <w:num w:numId="23">
    <w:abstractNumId w:val="12"/>
  </w:num>
  <w:num w:numId="24">
    <w:abstractNumId w:val="26"/>
  </w:num>
  <w:num w:numId="25">
    <w:abstractNumId w:val="27"/>
  </w:num>
  <w:num w:numId="26">
    <w:abstractNumId w:val="20"/>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30"/>
    <w:rsid w:val="000B5700"/>
    <w:rsid w:val="000C7AE1"/>
    <w:rsid w:val="001A203A"/>
    <w:rsid w:val="0029339D"/>
    <w:rsid w:val="004E4561"/>
    <w:rsid w:val="005C62A5"/>
    <w:rsid w:val="008156C6"/>
    <w:rsid w:val="008C656C"/>
    <w:rsid w:val="00954426"/>
    <w:rsid w:val="00990D05"/>
    <w:rsid w:val="0099615F"/>
    <w:rsid w:val="009E0485"/>
    <w:rsid w:val="00A62838"/>
    <w:rsid w:val="00A942BE"/>
    <w:rsid w:val="00B17272"/>
    <w:rsid w:val="00BD3E30"/>
    <w:rsid w:val="00BF5B27"/>
    <w:rsid w:val="00F03CCD"/>
    <w:rsid w:val="00FD0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30"/>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D3E30"/>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BD3E30"/>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BD3E30"/>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BD3E30"/>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BD3E30"/>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BD3E30"/>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BD3E30"/>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D3E30"/>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D3E30"/>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D3E30"/>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BD3E30"/>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BD3E30"/>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BD3E30"/>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BD3E30"/>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BD3E30"/>
    <w:pPr>
      <w:ind w:left="720"/>
      <w:contextualSpacing/>
    </w:pPr>
  </w:style>
  <w:style w:type="paragraph" w:customStyle="1" w:styleId="a4">
    <w:name w:val="Знак"/>
    <w:basedOn w:val="a"/>
    <w:uiPriority w:val="99"/>
    <w:rsid w:val="00BD3E30"/>
    <w:pPr>
      <w:spacing w:after="160" w:line="240" w:lineRule="exact"/>
    </w:pPr>
    <w:rPr>
      <w:rFonts w:ascii="Verdana" w:hAnsi="Verdana"/>
      <w:sz w:val="20"/>
      <w:szCs w:val="20"/>
      <w:lang w:val="en-US" w:eastAsia="en-US"/>
    </w:rPr>
  </w:style>
  <w:style w:type="paragraph" w:styleId="a5">
    <w:name w:val="No Spacing"/>
    <w:link w:val="a6"/>
    <w:qFormat/>
    <w:rsid w:val="00BD3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BD3E3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D3E30"/>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D3E3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BD3E30"/>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D3E30"/>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BD3E30"/>
    <w:pPr>
      <w:spacing w:after="120" w:line="480" w:lineRule="auto"/>
    </w:pPr>
    <w:rPr>
      <w:lang w:val="x-none" w:eastAsia="x-none"/>
    </w:rPr>
  </w:style>
  <w:style w:type="character" w:customStyle="1" w:styleId="22">
    <w:name w:val="Основной текст 2 Знак"/>
    <w:basedOn w:val="a0"/>
    <w:link w:val="21"/>
    <w:uiPriority w:val="99"/>
    <w:rsid w:val="00BD3E30"/>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BD3E30"/>
    <w:rPr>
      <w:rFonts w:ascii="Tahoma" w:hAnsi="Tahoma"/>
      <w:sz w:val="16"/>
      <w:szCs w:val="16"/>
      <w:lang w:val="x-none" w:eastAsia="x-none"/>
    </w:rPr>
  </w:style>
  <w:style w:type="character" w:customStyle="1" w:styleId="ac">
    <w:name w:val="Текст выноски Знак"/>
    <w:basedOn w:val="a0"/>
    <w:link w:val="ab"/>
    <w:uiPriority w:val="99"/>
    <w:rsid w:val="00BD3E30"/>
    <w:rPr>
      <w:rFonts w:ascii="Tahoma" w:eastAsia="Times New Roman" w:hAnsi="Tahoma" w:cs="Times New Roman"/>
      <w:sz w:val="16"/>
      <w:szCs w:val="16"/>
      <w:lang w:val="x-none" w:eastAsia="x-none"/>
    </w:rPr>
  </w:style>
  <w:style w:type="character" w:styleId="ad">
    <w:name w:val="Hyperlink"/>
    <w:uiPriority w:val="99"/>
    <w:rsid w:val="00BD3E30"/>
    <w:rPr>
      <w:color w:val="0000FF"/>
      <w:u w:val="single"/>
    </w:rPr>
  </w:style>
  <w:style w:type="character" w:styleId="ae">
    <w:name w:val="FollowedHyperlink"/>
    <w:uiPriority w:val="99"/>
    <w:rsid w:val="00BD3E30"/>
    <w:rPr>
      <w:color w:val="800080"/>
      <w:u w:val="single"/>
    </w:rPr>
  </w:style>
  <w:style w:type="paragraph" w:styleId="af">
    <w:name w:val="Subtitle"/>
    <w:basedOn w:val="a"/>
    <w:next w:val="a"/>
    <w:link w:val="af0"/>
    <w:uiPriority w:val="99"/>
    <w:qFormat/>
    <w:rsid w:val="00BD3E30"/>
    <w:pPr>
      <w:spacing w:after="60"/>
      <w:outlineLvl w:val="1"/>
    </w:pPr>
    <w:rPr>
      <w:i/>
      <w:sz w:val="26"/>
      <w:lang w:val="x-none" w:eastAsia="x-none"/>
    </w:rPr>
  </w:style>
  <w:style w:type="character" w:customStyle="1" w:styleId="af0">
    <w:name w:val="Подзаголовок Знак"/>
    <w:basedOn w:val="a0"/>
    <w:link w:val="af"/>
    <w:uiPriority w:val="99"/>
    <w:rsid w:val="00BD3E30"/>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BD3E30"/>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BD3E30"/>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BD3E30"/>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BD3E30"/>
    <w:rPr>
      <w:b w:val="0"/>
      <w:bCs w:val="0"/>
      <w:smallCaps w:val="0"/>
    </w:rPr>
  </w:style>
  <w:style w:type="character" w:customStyle="1" w:styleId="15">
    <w:name w:val="Стиль1 Знак"/>
    <w:link w:val="14"/>
    <w:rsid w:val="00BD3E30"/>
    <w:rPr>
      <w:rFonts w:ascii="Times New Roman" w:eastAsia="Times New Roman" w:hAnsi="Times New Roman" w:cs="Times New Roman"/>
      <w:kern w:val="32"/>
      <w:sz w:val="26"/>
      <w:szCs w:val="20"/>
      <w:lang w:val="x-none" w:eastAsia="x-none"/>
    </w:rPr>
  </w:style>
  <w:style w:type="paragraph" w:styleId="af1">
    <w:name w:val="Normal (Web)"/>
    <w:basedOn w:val="a"/>
    <w:uiPriority w:val="99"/>
    <w:rsid w:val="00BD3E30"/>
    <w:pPr>
      <w:spacing w:before="100" w:beforeAutospacing="1" w:after="100" w:afterAutospacing="1"/>
    </w:pPr>
  </w:style>
  <w:style w:type="paragraph" w:styleId="af2">
    <w:name w:val="Title"/>
    <w:basedOn w:val="a"/>
    <w:link w:val="af3"/>
    <w:qFormat/>
    <w:rsid w:val="00BD3E30"/>
    <w:pPr>
      <w:jc w:val="center"/>
    </w:pPr>
    <w:rPr>
      <w:b/>
      <w:szCs w:val="20"/>
      <w:lang w:val="x-none" w:eastAsia="x-none"/>
    </w:rPr>
  </w:style>
  <w:style w:type="character" w:customStyle="1" w:styleId="af3">
    <w:name w:val="Название Знак"/>
    <w:basedOn w:val="a0"/>
    <w:link w:val="af2"/>
    <w:rsid w:val="00BD3E30"/>
    <w:rPr>
      <w:rFonts w:ascii="Times New Roman" w:eastAsia="Times New Roman" w:hAnsi="Times New Roman" w:cs="Times New Roman"/>
      <w:b/>
      <w:sz w:val="24"/>
      <w:szCs w:val="20"/>
      <w:lang w:val="x-none" w:eastAsia="x-none"/>
    </w:rPr>
  </w:style>
  <w:style w:type="paragraph" w:styleId="af4">
    <w:name w:val="Body Text"/>
    <w:aliases w:val="bt,Òàáë òåêñò"/>
    <w:basedOn w:val="a"/>
    <w:link w:val="af5"/>
    <w:uiPriority w:val="99"/>
    <w:rsid w:val="00BD3E30"/>
    <w:pPr>
      <w:spacing w:after="120"/>
    </w:pPr>
    <w:rPr>
      <w:lang w:val="x-none" w:eastAsia="x-none"/>
    </w:rPr>
  </w:style>
  <w:style w:type="character" w:customStyle="1" w:styleId="af5">
    <w:name w:val="Основной текст Знак"/>
    <w:aliases w:val="bt Знак,Òàáë òåêñò Знак"/>
    <w:basedOn w:val="a0"/>
    <w:link w:val="af4"/>
    <w:uiPriority w:val="99"/>
    <w:rsid w:val="00BD3E30"/>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BD3E30"/>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BD3E30"/>
    <w:rPr>
      <w:rFonts w:ascii="Times New Roman" w:eastAsia="Times New Roman" w:hAnsi="Times New Roman" w:cs="Times New Roman"/>
      <w:sz w:val="24"/>
      <w:szCs w:val="24"/>
      <w:lang w:val="x-none" w:eastAsia="x-none"/>
    </w:rPr>
  </w:style>
  <w:style w:type="paragraph" w:styleId="af6">
    <w:name w:val="Body Text Indent"/>
    <w:basedOn w:val="a"/>
    <w:link w:val="af7"/>
    <w:rsid w:val="00BD3E30"/>
    <w:pPr>
      <w:spacing w:after="120"/>
      <w:ind w:left="283"/>
    </w:pPr>
    <w:rPr>
      <w:lang w:val="x-none" w:eastAsia="x-none"/>
    </w:rPr>
  </w:style>
  <w:style w:type="character" w:customStyle="1" w:styleId="af7">
    <w:name w:val="Основной текст с отступом Знак"/>
    <w:basedOn w:val="a0"/>
    <w:link w:val="af6"/>
    <w:rsid w:val="00BD3E30"/>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BD3E30"/>
    <w:pPr>
      <w:spacing w:after="120"/>
    </w:pPr>
    <w:rPr>
      <w:sz w:val="16"/>
      <w:szCs w:val="16"/>
      <w:lang w:val="x-none" w:eastAsia="x-none"/>
    </w:rPr>
  </w:style>
  <w:style w:type="character" w:customStyle="1" w:styleId="32">
    <w:name w:val="Основной текст 3 Знак"/>
    <w:basedOn w:val="a0"/>
    <w:link w:val="31"/>
    <w:uiPriority w:val="99"/>
    <w:rsid w:val="00BD3E30"/>
    <w:rPr>
      <w:rFonts w:ascii="Times New Roman" w:eastAsia="Times New Roman" w:hAnsi="Times New Roman" w:cs="Times New Roman"/>
      <w:sz w:val="16"/>
      <w:szCs w:val="16"/>
      <w:lang w:val="x-none" w:eastAsia="x-none"/>
    </w:rPr>
  </w:style>
  <w:style w:type="paragraph" w:customStyle="1" w:styleId="af8">
    <w:name w:val="Содержимое таблицы"/>
    <w:basedOn w:val="a"/>
    <w:uiPriority w:val="99"/>
    <w:rsid w:val="00BD3E30"/>
    <w:pPr>
      <w:suppressLineNumbers/>
      <w:suppressAutoHyphens/>
    </w:pPr>
    <w:rPr>
      <w:lang w:eastAsia="ar-SA"/>
    </w:rPr>
  </w:style>
  <w:style w:type="paragraph" w:customStyle="1" w:styleId="af9">
    <w:name w:val="Заголовок"/>
    <w:basedOn w:val="a"/>
    <w:next w:val="af4"/>
    <w:uiPriority w:val="99"/>
    <w:rsid w:val="00BD3E30"/>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BD3E30"/>
    <w:rPr>
      <w:bCs/>
      <w:smallCaps/>
      <w:kern w:val="32"/>
      <w:sz w:val="26"/>
      <w:szCs w:val="32"/>
      <w:lang w:val="ru-RU" w:eastAsia="ru-RU" w:bidi="ar-SA"/>
    </w:rPr>
  </w:style>
  <w:style w:type="paragraph" w:styleId="33">
    <w:name w:val="Body Text Indent 3"/>
    <w:basedOn w:val="a"/>
    <w:link w:val="34"/>
    <w:uiPriority w:val="99"/>
    <w:rsid w:val="00BD3E30"/>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BD3E30"/>
    <w:rPr>
      <w:rFonts w:ascii="Times New Roman" w:eastAsia="Times New Roman" w:hAnsi="Times New Roman" w:cs="Times New Roman"/>
      <w:sz w:val="16"/>
      <w:szCs w:val="16"/>
      <w:lang w:val="x-none" w:eastAsia="x-none"/>
    </w:rPr>
  </w:style>
  <w:style w:type="paragraph" w:customStyle="1" w:styleId="afa">
    <w:name w:val="Знак Знак Знак Знак"/>
    <w:basedOn w:val="a"/>
    <w:uiPriority w:val="99"/>
    <w:rsid w:val="00BD3E30"/>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D3E30"/>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BD3E30"/>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BD3E30"/>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BD3E30"/>
    <w:pPr>
      <w:ind w:left="720"/>
      <w:contextualSpacing/>
    </w:pPr>
  </w:style>
  <w:style w:type="table" w:styleId="afb">
    <w:name w:val="Table Grid"/>
    <w:basedOn w:val="a1"/>
    <w:uiPriority w:val="59"/>
    <w:rsid w:val="00BD3E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BD3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BD3E30"/>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BD3E30"/>
    <w:pPr>
      <w:spacing w:after="160" w:line="240" w:lineRule="exact"/>
    </w:pPr>
    <w:rPr>
      <w:rFonts w:ascii="Verdana" w:hAnsi="Verdana"/>
      <w:sz w:val="20"/>
      <w:szCs w:val="20"/>
      <w:lang w:val="en-US" w:eastAsia="en-US"/>
    </w:rPr>
  </w:style>
  <w:style w:type="paragraph" w:customStyle="1" w:styleId="afd">
    <w:name w:val="ШапкаТаблицы"/>
    <w:basedOn w:val="a"/>
    <w:next w:val="a"/>
    <w:uiPriority w:val="99"/>
    <w:rsid w:val="00BD3E30"/>
    <w:pPr>
      <w:ind w:left="-113" w:right="-113"/>
      <w:jc w:val="center"/>
    </w:pPr>
    <w:rPr>
      <w:i/>
      <w:sz w:val="16"/>
      <w:szCs w:val="20"/>
    </w:rPr>
  </w:style>
  <w:style w:type="paragraph" w:customStyle="1" w:styleId="211">
    <w:name w:val="Основной текст с отступом 21"/>
    <w:basedOn w:val="a"/>
    <w:uiPriority w:val="99"/>
    <w:rsid w:val="00BD3E30"/>
    <w:pPr>
      <w:suppressAutoHyphens/>
      <w:spacing w:after="120" w:line="480" w:lineRule="auto"/>
      <w:ind w:left="283"/>
    </w:pPr>
    <w:rPr>
      <w:sz w:val="20"/>
      <w:szCs w:val="20"/>
      <w:lang w:eastAsia="ar-SA"/>
    </w:rPr>
  </w:style>
  <w:style w:type="character" w:customStyle="1" w:styleId="apple-style-span">
    <w:name w:val="apple-style-span"/>
    <w:basedOn w:val="a0"/>
    <w:rsid w:val="00BD3E30"/>
  </w:style>
  <w:style w:type="character" w:customStyle="1" w:styleId="st">
    <w:name w:val="st"/>
    <w:basedOn w:val="a0"/>
    <w:rsid w:val="00BD3E30"/>
  </w:style>
  <w:style w:type="paragraph" w:customStyle="1" w:styleId="ConsPlusCell">
    <w:name w:val="ConsPlusCell"/>
    <w:uiPriority w:val="99"/>
    <w:rsid w:val="00BD3E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D3E30"/>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BD3E30"/>
  </w:style>
  <w:style w:type="paragraph" w:customStyle="1" w:styleId="ConsPlusTitle">
    <w:name w:val="ConsPlusTitle"/>
    <w:uiPriority w:val="99"/>
    <w:rsid w:val="00BD3E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BD3E30"/>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uiPriority w:val="22"/>
    <w:qFormat/>
    <w:rsid w:val="00BD3E30"/>
    <w:rPr>
      <w:b/>
      <w:bCs/>
    </w:rPr>
  </w:style>
  <w:style w:type="paragraph" w:customStyle="1" w:styleId="aff0">
    <w:name w:val="Стиль"/>
    <w:rsid w:val="00BD3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D3E30"/>
    <w:pPr>
      <w:spacing w:before="100" w:beforeAutospacing="1" w:after="100" w:afterAutospacing="1"/>
    </w:pPr>
    <w:rPr>
      <w:rFonts w:ascii="Times New Roman CYR" w:hAnsi="Times New Roman CYR" w:cs="Times New Roman CYR"/>
    </w:rPr>
  </w:style>
  <w:style w:type="paragraph" w:customStyle="1" w:styleId="font6">
    <w:name w:val="font6"/>
    <w:basedOn w:val="a"/>
    <w:rsid w:val="00BD3E30"/>
    <w:pPr>
      <w:spacing w:before="100" w:beforeAutospacing="1" w:after="100" w:afterAutospacing="1"/>
    </w:pPr>
    <w:rPr>
      <w:rFonts w:ascii="Times New Roman CYR" w:hAnsi="Times New Roman CYR" w:cs="Times New Roman CYR"/>
      <w:b/>
      <w:bCs/>
    </w:rPr>
  </w:style>
  <w:style w:type="paragraph" w:customStyle="1" w:styleId="font7">
    <w:name w:val="font7"/>
    <w:basedOn w:val="a"/>
    <w:uiPriority w:val="99"/>
    <w:rsid w:val="00BD3E30"/>
    <w:pPr>
      <w:spacing w:before="100" w:beforeAutospacing="1" w:after="100" w:afterAutospacing="1"/>
    </w:pPr>
  </w:style>
  <w:style w:type="paragraph" w:customStyle="1" w:styleId="font8">
    <w:name w:val="font8"/>
    <w:basedOn w:val="a"/>
    <w:uiPriority w:val="99"/>
    <w:rsid w:val="00BD3E30"/>
    <w:pPr>
      <w:spacing w:before="100" w:beforeAutospacing="1" w:after="100" w:afterAutospacing="1"/>
    </w:pPr>
    <w:rPr>
      <w:rFonts w:ascii="Times New Roman CYR" w:hAnsi="Times New Roman CYR" w:cs="Times New Roman CYR"/>
    </w:rPr>
  </w:style>
  <w:style w:type="paragraph" w:customStyle="1" w:styleId="font9">
    <w:name w:val="font9"/>
    <w:basedOn w:val="a"/>
    <w:uiPriority w:val="99"/>
    <w:rsid w:val="00BD3E30"/>
    <w:pPr>
      <w:spacing w:before="100" w:beforeAutospacing="1" w:after="100" w:afterAutospacing="1"/>
    </w:pPr>
  </w:style>
  <w:style w:type="paragraph" w:customStyle="1" w:styleId="font10">
    <w:name w:val="font10"/>
    <w:basedOn w:val="a"/>
    <w:uiPriority w:val="99"/>
    <w:rsid w:val="00BD3E30"/>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BD3E30"/>
    <w:pPr>
      <w:spacing w:before="100" w:beforeAutospacing="1" w:after="100" w:afterAutospacing="1"/>
    </w:pPr>
    <w:rPr>
      <w:rFonts w:ascii="Times New Roman CYR" w:hAnsi="Times New Roman CYR" w:cs="Times New Roman CYR"/>
    </w:rPr>
  </w:style>
  <w:style w:type="paragraph" w:customStyle="1" w:styleId="xl65">
    <w:name w:val="xl65"/>
    <w:basedOn w:val="a"/>
    <w:rsid w:val="00BD3E30"/>
    <w:pPr>
      <w:spacing w:before="100" w:beforeAutospacing="1" w:after="100" w:afterAutospacing="1"/>
    </w:pPr>
    <w:rPr>
      <w:rFonts w:ascii="Times New Roman CYR" w:hAnsi="Times New Roman CYR" w:cs="Times New Roman CYR"/>
    </w:rPr>
  </w:style>
  <w:style w:type="paragraph" w:customStyle="1" w:styleId="xl66">
    <w:name w:val="xl66"/>
    <w:basedOn w:val="a"/>
    <w:rsid w:val="00BD3E30"/>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BD3E30"/>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BD3E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BD3E30"/>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BD3E30"/>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BD3E30"/>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BD3E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BD3E30"/>
    <w:pPr>
      <w:spacing w:before="100" w:beforeAutospacing="1" w:after="100" w:afterAutospacing="1"/>
      <w:textAlignment w:val="center"/>
    </w:pPr>
  </w:style>
  <w:style w:type="paragraph" w:customStyle="1" w:styleId="xl99">
    <w:name w:val="xl99"/>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BD3E30"/>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BD3E30"/>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BD3E30"/>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BD3E30"/>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BD3E30"/>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BD3E30"/>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1">
    <w:name w:val="параграф"/>
    <w:basedOn w:val="a"/>
    <w:uiPriority w:val="99"/>
    <w:qFormat/>
    <w:rsid w:val="00BD3E30"/>
    <w:pPr>
      <w:jc w:val="both"/>
    </w:pPr>
    <w:rPr>
      <w:b/>
    </w:rPr>
  </w:style>
  <w:style w:type="character" w:styleId="aff2">
    <w:name w:val="Emphasis"/>
    <w:qFormat/>
    <w:rsid w:val="00BD3E30"/>
    <w:rPr>
      <w:i/>
      <w:iCs/>
    </w:rPr>
  </w:style>
  <w:style w:type="numbering" w:customStyle="1" w:styleId="19">
    <w:name w:val="Нет списка1"/>
    <w:next w:val="a2"/>
    <w:uiPriority w:val="99"/>
    <w:semiHidden/>
    <w:unhideWhenUsed/>
    <w:rsid w:val="00BD3E30"/>
  </w:style>
  <w:style w:type="numbering" w:customStyle="1" w:styleId="111">
    <w:name w:val="Нет списка11"/>
    <w:next w:val="a2"/>
    <w:uiPriority w:val="99"/>
    <w:semiHidden/>
    <w:unhideWhenUsed/>
    <w:rsid w:val="00BD3E30"/>
  </w:style>
  <w:style w:type="table" w:customStyle="1" w:styleId="1a">
    <w:name w:val="Сетка таблицы1"/>
    <w:basedOn w:val="a1"/>
    <w:next w:val="afb"/>
    <w:uiPriority w:val="59"/>
    <w:rsid w:val="00BD3E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BD3E30"/>
  </w:style>
  <w:style w:type="paragraph" w:customStyle="1" w:styleId="font12">
    <w:name w:val="font12"/>
    <w:basedOn w:val="a"/>
    <w:uiPriority w:val="99"/>
    <w:rsid w:val="00BD3E30"/>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BD3E30"/>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BD3E30"/>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BD3E30"/>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BD3E30"/>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BD3E30"/>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BD3E30"/>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BD3E30"/>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BD3E30"/>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BD3E30"/>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BD3E3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BD3E3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BD3E30"/>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BD3E30"/>
  </w:style>
  <w:style w:type="numbering" w:customStyle="1" w:styleId="120">
    <w:name w:val="Нет списка12"/>
    <w:next w:val="a2"/>
    <w:uiPriority w:val="99"/>
    <w:semiHidden/>
    <w:unhideWhenUsed/>
    <w:rsid w:val="00BD3E30"/>
  </w:style>
  <w:style w:type="table" w:customStyle="1" w:styleId="26">
    <w:name w:val="Сетка таблицы2"/>
    <w:basedOn w:val="a1"/>
    <w:next w:val="afb"/>
    <w:uiPriority w:val="59"/>
    <w:rsid w:val="00BD3E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BD3E30"/>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D3E30"/>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D3E30"/>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D3E30"/>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BD3E30"/>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BD3E30"/>
    <w:rPr>
      <w:rFonts w:ascii="Calibri" w:eastAsia="Calibri" w:hAnsi="Calibri" w:cs="Times New Roman"/>
      <w:sz w:val="22"/>
      <w:szCs w:val="22"/>
      <w:lang w:eastAsia="en-US"/>
    </w:rPr>
  </w:style>
  <w:style w:type="paragraph" w:customStyle="1" w:styleId="35">
    <w:name w:val="Абзац списка3"/>
    <w:basedOn w:val="a"/>
    <w:rsid w:val="00BD3E30"/>
    <w:pPr>
      <w:spacing w:after="200" w:line="276" w:lineRule="auto"/>
      <w:ind w:left="720"/>
    </w:pPr>
    <w:rPr>
      <w:rFonts w:ascii="Calibri" w:eastAsia="Calibri" w:hAnsi="Calibri" w:cs="Calibri"/>
      <w:sz w:val="22"/>
      <w:szCs w:val="22"/>
      <w:lang w:eastAsia="en-US"/>
    </w:rPr>
  </w:style>
  <w:style w:type="character" w:styleId="aff3">
    <w:name w:val="annotation reference"/>
    <w:uiPriority w:val="99"/>
    <w:semiHidden/>
    <w:unhideWhenUsed/>
    <w:rsid w:val="00BD3E30"/>
    <w:rPr>
      <w:sz w:val="16"/>
      <w:szCs w:val="16"/>
    </w:rPr>
  </w:style>
  <w:style w:type="paragraph" w:styleId="aff4">
    <w:name w:val="annotation text"/>
    <w:basedOn w:val="a"/>
    <w:link w:val="aff5"/>
    <w:uiPriority w:val="99"/>
    <w:semiHidden/>
    <w:unhideWhenUsed/>
    <w:rsid w:val="00BD3E30"/>
    <w:rPr>
      <w:sz w:val="20"/>
      <w:szCs w:val="20"/>
    </w:rPr>
  </w:style>
  <w:style w:type="character" w:customStyle="1" w:styleId="aff5">
    <w:name w:val="Текст примечания Знак"/>
    <w:basedOn w:val="a0"/>
    <w:link w:val="aff4"/>
    <w:uiPriority w:val="99"/>
    <w:semiHidden/>
    <w:rsid w:val="00BD3E30"/>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BD3E30"/>
    <w:rPr>
      <w:b/>
      <w:bCs/>
      <w:lang w:val="x-none" w:eastAsia="x-none"/>
    </w:rPr>
  </w:style>
  <w:style w:type="character" w:customStyle="1" w:styleId="aff7">
    <w:name w:val="Тема примечания Знак"/>
    <w:basedOn w:val="aff5"/>
    <w:link w:val="aff6"/>
    <w:uiPriority w:val="99"/>
    <w:semiHidden/>
    <w:rsid w:val="00BD3E30"/>
    <w:rPr>
      <w:rFonts w:ascii="Times New Roman" w:eastAsia="Times New Roman" w:hAnsi="Times New Roman" w:cs="Times New Roman"/>
      <w:b/>
      <w:bCs/>
      <w:sz w:val="20"/>
      <w:szCs w:val="20"/>
      <w:lang w:val="x-none" w:eastAsia="x-none"/>
    </w:rPr>
  </w:style>
  <w:style w:type="paragraph" w:styleId="aff8">
    <w:name w:val="footnote text"/>
    <w:basedOn w:val="a"/>
    <w:link w:val="aff9"/>
    <w:uiPriority w:val="99"/>
    <w:semiHidden/>
    <w:unhideWhenUsed/>
    <w:rsid w:val="00BD3E30"/>
    <w:rPr>
      <w:sz w:val="20"/>
      <w:szCs w:val="20"/>
    </w:rPr>
  </w:style>
  <w:style w:type="character" w:customStyle="1" w:styleId="aff9">
    <w:name w:val="Текст сноски Знак"/>
    <w:basedOn w:val="a0"/>
    <w:link w:val="aff8"/>
    <w:uiPriority w:val="99"/>
    <w:semiHidden/>
    <w:rsid w:val="00BD3E30"/>
    <w:rPr>
      <w:rFonts w:ascii="Times New Roman" w:eastAsia="Times New Roman" w:hAnsi="Times New Roman" w:cs="Times New Roman"/>
      <w:sz w:val="20"/>
      <w:szCs w:val="20"/>
      <w:lang w:eastAsia="ru-RU"/>
    </w:rPr>
  </w:style>
  <w:style w:type="character" w:styleId="affa">
    <w:name w:val="footnote reference"/>
    <w:uiPriority w:val="99"/>
    <w:semiHidden/>
    <w:unhideWhenUsed/>
    <w:rsid w:val="00BD3E30"/>
    <w:rPr>
      <w:vertAlign w:val="superscript"/>
    </w:rPr>
  </w:style>
  <w:style w:type="character" w:customStyle="1" w:styleId="newtext1">
    <w:name w:val="newtext1"/>
    <w:rsid w:val="00BD3E30"/>
    <w:rPr>
      <w:rFonts w:ascii="Arial" w:hAnsi="Arial" w:cs="Arial" w:hint="default"/>
      <w:color w:val="003366"/>
      <w:sz w:val="21"/>
      <w:szCs w:val="21"/>
    </w:rPr>
  </w:style>
  <w:style w:type="paragraph" w:customStyle="1" w:styleId="ConsPlusNonformat">
    <w:name w:val="ConsPlusNonformat"/>
    <w:uiPriority w:val="99"/>
    <w:rsid w:val="00BD3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D3E30"/>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BD3E30"/>
    <w:rPr>
      <w:rFonts w:ascii="Palatino Linotype" w:hAnsi="Palatino Linotype" w:cs="Palatino Linotype" w:hint="default"/>
      <w:sz w:val="16"/>
      <w:szCs w:val="16"/>
    </w:rPr>
  </w:style>
  <w:style w:type="character" w:customStyle="1" w:styleId="TextNPA">
    <w:name w:val="Text NPA"/>
    <w:rsid w:val="00BD3E30"/>
    <w:rPr>
      <w:rFonts w:ascii="Courier New" w:hAnsi="Courier New"/>
    </w:rPr>
  </w:style>
  <w:style w:type="paragraph" w:customStyle="1" w:styleId="xl63">
    <w:name w:val="xl63"/>
    <w:basedOn w:val="a"/>
    <w:rsid w:val="00BD3E30"/>
    <w:pPr>
      <w:spacing w:before="100" w:beforeAutospacing="1" w:after="100" w:afterAutospacing="1"/>
      <w:textAlignment w:val="center"/>
    </w:pPr>
    <w:rPr>
      <w:sz w:val="20"/>
      <w:szCs w:val="20"/>
    </w:rPr>
  </w:style>
  <w:style w:type="paragraph" w:customStyle="1" w:styleId="xl145">
    <w:name w:val="xl145"/>
    <w:basedOn w:val="a"/>
    <w:rsid w:val="00BD3E30"/>
    <w:pPr>
      <w:spacing w:before="100" w:beforeAutospacing="1" w:after="100" w:afterAutospacing="1"/>
      <w:textAlignment w:val="center"/>
    </w:pPr>
    <w:rPr>
      <w:sz w:val="20"/>
      <w:szCs w:val="20"/>
    </w:rPr>
  </w:style>
  <w:style w:type="paragraph" w:customStyle="1" w:styleId="xl146">
    <w:name w:val="xl146"/>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4">
    <w:name w:val="xl154"/>
    <w:basedOn w:val="a"/>
    <w:rsid w:val="00BD3E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55">
    <w:name w:val="xl155"/>
    <w:basedOn w:val="a"/>
    <w:rsid w:val="00BD3E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56">
    <w:name w:val="xl156"/>
    <w:basedOn w:val="a"/>
    <w:rsid w:val="00BD3E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7">
    <w:name w:val="xl157"/>
    <w:basedOn w:val="a"/>
    <w:rsid w:val="00BD3E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8">
    <w:name w:val="xl158"/>
    <w:basedOn w:val="a"/>
    <w:rsid w:val="00BD3E30"/>
    <w:pPr>
      <w:spacing w:before="100" w:beforeAutospacing="1" w:after="100" w:afterAutospacing="1"/>
      <w:jc w:val="right"/>
      <w:textAlignment w:val="center"/>
    </w:pPr>
    <w:rPr>
      <w:sz w:val="28"/>
      <w:szCs w:val="28"/>
    </w:rPr>
  </w:style>
  <w:style w:type="paragraph" w:customStyle="1" w:styleId="xl159">
    <w:name w:val="xl159"/>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0">
    <w:name w:val="xl160"/>
    <w:basedOn w:val="a"/>
    <w:rsid w:val="00BD3E30"/>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1">
    <w:name w:val="xl161"/>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2">
    <w:name w:val="xl162"/>
    <w:basedOn w:val="a"/>
    <w:rsid w:val="00BD3E30"/>
    <w:pPr>
      <w:shd w:val="clear" w:color="000000" w:fill="FFFFFF"/>
      <w:spacing w:before="100" w:beforeAutospacing="1" w:after="100" w:afterAutospacing="1"/>
      <w:jc w:val="center"/>
      <w:textAlignment w:val="center"/>
    </w:pPr>
    <w:rPr>
      <w:b/>
      <w:bCs/>
      <w:color w:val="000000"/>
      <w:sz w:val="28"/>
      <w:szCs w:val="28"/>
    </w:rPr>
  </w:style>
  <w:style w:type="paragraph" w:customStyle="1" w:styleId="xl163">
    <w:name w:val="xl163"/>
    <w:basedOn w:val="a"/>
    <w:rsid w:val="00BD3E30"/>
    <w:pPr>
      <w:pBdr>
        <w:left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4">
    <w:name w:val="xl164"/>
    <w:basedOn w:val="a"/>
    <w:rsid w:val="00BD3E30"/>
    <w:pPr>
      <w:spacing w:before="100" w:beforeAutospacing="1" w:after="100" w:afterAutospacing="1"/>
      <w:textAlignment w:val="top"/>
    </w:pPr>
    <w:rPr>
      <w:sz w:val="20"/>
      <w:szCs w:val="20"/>
    </w:rPr>
  </w:style>
  <w:style w:type="paragraph" w:customStyle="1" w:styleId="xl165">
    <w:name w:val="xl165"/>
    <w:basedOn w:val="a"/>
    <w:rsid w:val="00BD3E30"/>
    <w:pPr>
      <w:shd w:val="clear" w:color="000000" w:fill="FFFFFF"/>
      <w:spacing w:before="100" w:beforeAutospacing="1" w:after="100" w:afterAutospacing="1"/>
      <w:textAlignment w:val="top"/>
    </w:pPr>
    <w:rPr>
      <w:sz w:val="20"/>
      <w:szCs w:val="20"/>
    </w:rPr>
  </w:style>
  <w:style w:type="paragraph" w:customStyle="1" w:styleId="xl166">
    <w:name w:val="xl166"/>
    <w:basedOn w:val="a"/>
    <w:rsid w:val="00BD3E30"/>
    <w:pPr>
      <w:shd w:val="clear" w:color="000000" w:fill="FFFFFF"/>
      <w:spacing w:before="100" w:beforeAutospacing="1" w:after="100" w:afterAutospacing="1"/>
      <w:textAlignment w:val="top"/>
    </w:pPr>
    <w:rPr>
      <w:sz w:val="20"/>
      <w:szCs w:val="20"/>
    </w:rPr>
  </w:style>
  <w:style w:type="paragraph" w:customStyle="1" w:styleId="xl167">
    <w:name w:val="xl167"/>
    <w:basedOn w:val="a"/>
    <w:rsid w:val="00BD3E30"/>
    <w:pPr>
      <w:spacing w:before="100" w:beforeAutospacing="1" w:after="100" w:afterAutospacing="1"/>
      <w:textAlignment w:val="top"/>
    </w:pPr>
    <w:rPr>
      <w:sz w:val="20"/>
      <w:szCs w:val="20"/>
    </w:rPr>
  </w:style>
  <w:style w:type="paragraph" w:customStyle="1" w:styleId="xl168">
    <w:name w:val="xl168"/>
    <w:basedOn w:val="a"/>
    <w:rsid w:val="00BD3E30"/>
    <w:pPr>
      <w:shd w:val="clear" w:color="000000" w:fill="FFFFFF"/>
      <w:spacing w:before="100" w:beforeAutospacing="1" w:after="100" w:afterAutospacing="1"/>
      <w:textAlignment w:val="center"/>
    </w:pPr>
    <w:rPr>
      <w:sz w:val="20"/>
      <w:szCs w:val="20"/>
    </w:rPr>
  </w:style>
  <w:style w:type="paragraph" w:customStyle="1" w:styleId="xl169">
    <w:name w:val="xl169"/>
    <w:basedOn w:val="a"/>
    <w:rsid w:val="00BD3E30"/>
    <w:pPr>
      <w:shd w:val="clear" w:color="000000" w:fill="FFFFFF"/>
      <w:spacing w:before="100" w:beforeAutospacing="1" w:after="100" w:afterAutospacing="1"/>
      <w:textAlignment w:val="center"/>
    </w:pPr>
    <w:rPr>
      <w:sz w:val="20"/>
      <w:szCs w:val="20"/>
    </w:rPr>
  </w:style>
  <w:style w:type="paragraph" w:customStyle="1" w:styleId="xl170">
    <w:name w:val="xl170"/>
    <w:basedOn w:val="a"/>
    <w:rsid w:val="00BD3E30"/>
    <w:pP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30"/>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D3E30"/>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BD3E30"/>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BD3E30"/>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BD3E30"/>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BD3E30"/>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BD3E30"/>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BD3E30"/>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D3E30"/>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D3E30"/>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D3E30"/>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BD3E30"/>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BD3E30"/>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BD3E30"/>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BD3E30"/>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BD3E30"/>
    <w:pPr>
      <w:ind w:left="720"/>
      <w:contextualSpacing/>
    </w:pPr>
  </w:style>
  <w:style w:type="paragraph" w:customStyle="1" w:styleId="a4">
    <w:name w:val="Знак"/>
    <w:basedOn w:val="a"/>
    <w:uiPriority w:val="99"/>
    <w:rsid w:val="00BD3E30"/>
    <w:pPr>
      <w:spacing w:after="160" w:line="240" w:lineRule="exact"/>
    </w:pPr>
    <w:rPr>
      <w:rFonts w:ascii="Verdana" w:hAnsi="Verdana"/>
      <w:sz w:val="20"/>
      <w:szCs w:val="20"/>
      <w:lang w:val="en-US" w:eastAsia="en-US"/>
    </w:rPr>
  </w:style>
  <w:style w:type="paragraph" w:styleId="a5">
    <w:name w:val="No Spacing"/>
    <w:link w:val="a6"/>
    <w:qFormat/>
    <w:rsid w:val="00BD3E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locked/>
    <w:rsid w:val="00BD3E30"/>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BD3E30"/>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BD3E30"/>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BD3E30"/>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BD3E30"/>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BD3E30"/>
    <w:pPr>
      <w:spacing w:after="120" w:line="480" w:lineRule="auto"/>
    </w:pPr>
    <w:rPr>
      <w:lang w:val="x-none" w:eastAsia="x-none"/>
    </w:rPr>
  </w:style>
  <w:style w:type="character" w:customStyle="1" w:styleId="22">
    <w:name w:val="Основной текст 2 Знак"/>
    <w:basedOn w:val="a0"/>
    <w:link w:val="21"/>
    <w:uiPriority w:val="99"/>
    <w:rsid w:val="00BD3E30"/>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BD3E30"/>
    <w:rPr>
      <w:rFonts w:ascii="Tahoma" w:hAnsi="Tahoma"/>
      <w:sz w:val="16"/>
      <w:szCs w:val="16"/>
      <w:lang w:val="x-none" w:eastAsia="x-none"/>
    </w:rPr>
  </w:style>
  <w:style w:type="character" w:customStyle="1" w:styleId="ac">
    <w:name w:val="Текст выноски Знак"/>
    <w:basedOn w:val="a0"/>
    <w:link w:val="ab"/>
    <w:uiPriority w:val="99"/>
    <w:rsid w:val="00BD3E30"/>
    <w:rPr>
      <w:rFonts w:ascii="Tahoma" w:eastAsia="Times New Roman" w:hAnsi="Tahoma" w:cs="Times New Roman"/>
      <w:sz w:val="16"/>
      <w:szCs w:val="16"/>
      <w:lang w:val="x-none" w:eastAsia="x-none"/>
    </w:rPr>
  </w:style>
  <w:style w:type="character" w:styleId="ad">
    <w:name w:val="Hyperlink"/>
    <w:uiPriority w:val="99"/>
    <w:rsid w:val="00BD3E30"/>
    <w:rPr>
      <w:color w:val="0000FF"/>
      <w:u w:val="single"/>
    </w:rPr>
  </w:style>
  <w:style w:type="character" w:styleId="ae">
    <w:name w:val="FollowedHyperlink"/>
    <w:uiPriority w:val="99"/>
    <w:rsid w:val="00BD3E30"/>
    <w:rPr>
      <w:color w:val="800080"/>
      <w:u w:val="single"/>
    </w:rPr>
  </w:style>
  <w:style w:type="paragraph" w:styleId="af">
    <w:name w:val="Subtitle"/>
    <w:basedOn w:val="a"/>
    <w:next w:val="a"/>
    <w:link w:val="af0"/>
    <w:uiPriority w:val="99"/>
    <w:qFormat/>
    <w:rsid w:val="00BD3E30"/>
    <w:pPr>
      <w:spacing w:after="60"/>
      <w:outlineLvl w:val="1"/>
    </w:pPr>
    <w:rPr>
      <w:i/>
      <w:sz w:val="26"/>
      <w:lang w:val="x-none" w:eastAsia="x-none"/>
    </w:rPr>
  </w:style>
  <w:style w:type="character" w:customStyle="1" w:styleId="af0">
    <w:name w:val="Подзаголовок Знак"/>
    <w:basedOn w:val="a0"/>
    <w:link w:val="af"/>
    <w:uiPriority w:val="99"/>
    <w:rsid w:val="00BD3E30"/>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BD3E30"/>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BD3E30"/>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BD3E30"/>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BD3E30"/>
    <w:rPr>
      <w:b w:val="0"/>
      <w:bCs w:val="0"/>
      <w:smallCaps w:val="0"/>
    </w:rPr>
  </w:style>
  <w:style w:type="character" w:customStyle="1" w:styleId="15">
    <w:name w:val="Стиль1 Знак"/>
    <w:link w:val="14"/>
    <w:rsid w:val="00BD3E30"/>
    <w:rPr>
      <w:rFonts w:ascii="Times New Roman" w:eastAsia="Times New Roman" w:hAnsi="Times New Roman" w:cs="Times New Roman"/>
      <w:kern w:val="32"/>
      <w:sz w:val="26"/>
      <w:szCs w:val="20"/>
      <w:lang w:val="x-none" w:eastAsia="x-none"/>
    </w:rPr>
  </w:style>
  <w:style w:type="paragraph" w:styleId="af1">
    <w:name w:val="Normal (Web)"/>
    <w:basedOn w:val="a"/>
    <w:uiPriority w:val="99"/>
    <w:rsid w:val="00BD3E30"/>
    <w:pPr>
      <w:spacing w:before="100" w:beforeAutospacing="1" w:after="100" w:afterAutospacing="1"/>
    </w:pPr>
  </w:style>
  <w:style w:type="paragraph" w:styleId="af2">
    <w:name w:val="Title"/>
    <w:basedOn w:val="a"/>
    <w:link w:val="af3"/>
    <w:qFormat/>
    <w:rsid w:val="00BD3E30"/>
    <w:pPr>
      <w:jc w:val="center"/>
    </w:pPr>
    <w:rPr>
      <w:b/>
      <w:szCs w:val="20"/>
      <w:lang w:val="x-none" w:eastAsia="x-none"/>
    </w:rPr>
  </w:style>
  <w:style w:type="character" w:customStyle="1" w:styleId="af3">
    <w:name w:val="Название Знак"/>
    <w:basedOn w:val="a0"/>
    <w:link w:val="af2"/>
    <w:rsid w:val="00BD3E30"/>
    <w:rPr>
      <w:rFonts w:ascii="Times New Roman" w:eastAsia="Times New Roman" w:hAnsi="Times New Roman" w:cs="Times New Roman"/>
      <w:b/>
      <w:sz w:val="24"/>
      <w:szCs w:val="20"/>
      <w:lang w:val="x-none" w:eastAsia="x-none"/>
    </w:rPr>
  </w:style>
  <w:style w:type="paragraph" w:styleId="af4">
    <w:name w:val="Body Text"/>
    <w:aliases w:val="bt,Òàáë òåêñò"/>
    <w:basedOn w:val="a"/>
    <w:link w:val="af5"/>
    <w:uiPriority w:val="99"/>
    <w:rsid w:val="00BD3E30"/>
    <w:pPr>
      <w:spacing w:after="120"/>
    </w:pPr>
    <w:rPr>
      <w:lang w:val="x-none" w:eastAsia="x-none"/>
    </w:rPr>
  </w:style>
  <w:style w:type="character" w:customStyle="1" w:styleId="af5">
    <w:name w:val="Основной текст Знак"/>
    <w:aliases w:val="bt Знак,Òàáë òåêñò Знак"/>
    <w:basedOn w:val="a0"/>
    <w:link w:val="af4"/>
    <w:uiPriority w:val="99"/>
    <w:rsid w:val="00BD3E30"/>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BD3E30"/>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BD3E30"/>
    <w:rPr>
      <w:rFonts w:ascii="Times New Roman" w:eastAsia="Times New Roman" w:hAnsi="Times New Roman" w:cs="Times New Roman"/>
      <w:sz w:val="24"/>
      <w:szCs w:val="24"/>
      <w:lang w:val="x-none" w:eastAsia="x-none"/>
    </w:rPr>
  </w:style>
  <w:style w:type="paragraph" w:styleId="af6">
    <w:name w:val="Body Text Indent"/>
    <w:basedOn w:val="a"/>
    <w:link w:val="af7"/>
    <w:rsid w:val="00BD3E30"/>
    <w:pPr>
      <w:spacing w:after="120"/>
      <w:ind w:left="283"/>
    </w:pPr>
    <w:rPr>
      <w:lang w:val="x-none" w:eastAsia="x-none"/>
    </w:rPr>
  </w:style>
  <w:style w:type="character" w:customStyle="1" w:styleId="af7">
    <w:name w:val="Основной текст с отступом Знак"/>
    <w:basedOn w:val="a0"/>
    <w:link w:val="af6"/>
    <w:rsid w:val="00BD3E30"/>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BD3E30"/>
    <w:pPr>
      <w:spacing w:after="120"/>
    </w:pPr>
    <w:rPr>
      <w:sz w:val="16"/>
      <w:szCs w:val="16"/>
      <w:lang w:val="x-none" w:eastAsia="x-none"/>
    </w:rPr>
  </w:style>
  <w:style w:type="character" w:customStyle="1" w:styleId="32">
    <w:name w:val="Основной текст 3 Знак"/>
    <w:basedOn w:val="a0"/>
    <w:link w:val="31"/>
    <w:uiPriority w:val="99"/>
    <w:rsid w:val="00BD3E30"/>
    <w:rPr>
      <w:rFonts w:ascii="Times New Roman" w:eastAsia="Times New Roman" w:hAnsi="Times New Roman" w:cs="Times New Roman"/>
      <w:sz w:val="16"/>
      <w:szCs w:val="16"/>
      <w:lang w:val="x-none" w:eastAsia="x-none"/>
    </w:rPr>
  </w:style>
  <w:style w:type="paragraph" w:customStyle="1" w:styleId="af8">
    <w:name w:val="Содержимое таблицы"/>
    <w:basedOn w:val="a"/>
    <w:uiPriority w:val="99"/>
    <w:rsid w:val="00BD3E30"/>
    <w:pPr>
      <w:suppressLineNumbers/>
      <w:suppressAutoHyphens/>
    </w:pPr>
    <w:rPr>
      <w:lang w:eastAsia="ar-SA"/>
    </w:rPr>
  </w:style>
  <w:style w:type="paragraph" w:customStyle="1" w:styleId="af9">
    <w:name w:val="Заголовок"/>
    <w:basedOn w:val="a"/>
    <w:next w:val="af4"/>
    <w:uiPriority w:val="99"/>
    <w:rsid w:val="00BD3E30"/>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BD3E30"/>
    <w:rPr>
      <w:bCs/>
      <w:smallCaps/>
      <w:kern w:val="32"/>
      <w:sz w:val="26"/>
      <w:szCs w:val="32"/>
      <w:lang w:val="ru-RU" w:eastAsia="ru-RU" w:bidi="ar-SA"/>
    </w:rPr>
  </w:style>
  <w:style w:type="paragraph" w:styleId="33">
    <w:name w:val="Body Text Indent 3"/>
    <w:basedOn w:val="a"/>
    <w:link w:val="34"/>
    <w:uiPriority w:val="99"/>
    <w:rsid w:val="00BD3E30"/>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BD3E30"/>
    <w:rPr>
      <w:rFonts w:ascii="Times New Roman" w:eastAsia="Times New Roman" w:hAnsi="Times New Roman" w:cs="Times New Roman"/>
      <w:sz w:val="16"/>
      <w:szCs w:val="16"/>
      <w:lang w:val="x-none" w:eastAsia="x-none"/>
    </w:rPr>
  </w:style>
  <w:style w:type="paragraph" w:customStyle="1" w:styleId="afa">
    <w:name w:val="Знак Знак Знак Знак"/>
    <w:basedOn w:val="a"/>
    <w:uiPriority w:val="99"/>
    <w:rsid w:val="00BD3E30"/>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D3E30"/>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BD3E30"/>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BD3E30"/>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BD3E30"/>
    <w:pPr>
      <w:ind w:left="720"/>
      <w:contextualSpacing/>
    </w:pPr>
  </w:style>
  <w:style w:type="table" w:styleId="afb">
    <w:name w:val="Table Grid"/>
    <w:basedOn w:val="a1"/>
    <w:uiPriority w:val="59"/>
    <w:rsid w:val="00BD3E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BD3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uiPriority w:val="99"/>
    <w:rsid w:val="00BD3E30"/>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BD3E30"/>
    <w:pPr>
      <w:spacing w:after="160" w:line="240" w:lineRule="exact"/>
    </w:pPr>
    <w:rPr>
      <w:rFonts w:ascii="Verdana" w:hAnsi="Verdana"/>
      <w:sz w:val="20"/>
      <w:szCs w:val="20"/>
      <w:lang w:val="en-US" w:eastAsia="en-US"/>
    </w:rPr>
  </w:style>
  <w:style w:type="paragraph" w:customStyle="1" w:styleId="afd">
    <w:name w:val="ШапкаТаблицы"/>
    <w:basedOn w:val="a"/>
    <w:next w:val="a"/>
    <w:uiPriority w:val="99"/>
    <w:rsid w:val="00BD3E30"/>
    <w:pPr>
      <w:ind w:left="-113" w:right="-113"/>
      <w:jc w:val="center"/>
    </w:pPr>
    <w:rPr>
      <w:i/>
      <w:sz w:val="16"/>
      <w:szCs w:val="20"/>
    </w:rPr>
  </w:style>
  <w:style w:type="paragraph" w:customStyle="1" w:styleId="211">
    <w:name w:val="Основной текст с отступом 21"/>
    <w:basedOn w:val="a"/>
    <w:uiPriority w:val="99"/>
    <w:rsid w:val="00BD3E30"/>
    <w:pPr>
      <w:suppressAutoHyphens/>
      <w:spacing w:after="120" w:line="480" w:lineRule="auto"/>
      <w:ind w:left="283"/>
    </w:pPr>
    <w:rPr>
      <w:sz w:val="20"/>
      <w:szCs w:val="20"/>
      <w:lang w:eastAsia="ar-SA"/>
    </w:rPr>
  </w:style>
  <w:style w:type="character" w:customStyle="1" w:styleId="apple-style-span">
    <w:name w:val="apple-style-span"/>
    <w:basedOn w:val="a0"/>
    <w:rsid w:val="00BD3E30"/>
  </w:style>
  <w:style w:type="character" w:customStyle="1" w:styleId="st">
    <w:name w:val="st"/>
    <w:basedOn w:val="a0"/>
    <w:rsid w:val="00BD3E30"/>
  </w:style>
  <w:style w:type="paragraph" w:customStyle="1" w:styleId="ConsPlusCell">
    <w:name w:val="ConsPlusCell"/>
    <w:uiPriority w:val="99"/>
    <w:rsid w:val="00BD3E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BD3E30"/>
    <w:pPr>
      <w:widowControl w:val="0"/>
      <w:snapToGrid w:val="0"/>
      <w:spacing w:after="0" w:line="240" w:lineRule="auto"/>
      <w:ind w:firstLine="720"/>
    </w:pPr>
    <w:rPr>
      <w:rFonts w:ascii="Arial" w:eastAsia="Times New Roman" w:hAnsi="Arial" w:cs="Times New Roman"/>
      <w:sz w:val="20"/>
      <w:szCs w:val="20"/>
      <w:lang w:eastAsia="ru-RU"/>
    </w:rPr>
  </w:style>
  <w:style w:type="character" w:styleId="afe">
    <w:name w:val="page number"/>
    <w:rsid w:val="00BD3E30"/>
  </w:style>
  <w:style w:type="paragraph" w:customStyle="1" w:styleId="ConsPlusTitle">
    <w:name w:val="ConsPlusTitle"/>
    <w:uiPriority w:val="99"/>
    <w:rsid w:val="00BD3E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BD3E30"/>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
    <w:name w:val="Strong"/>
    <w:uiPriority w:val="22"/>
    <w:qFormat/>
    <w:rsid w:val="00BD3E30"/>
    <w:rPr>
      <w:b/>
      <w:bCs/>
    </w:rPr>
  </w:style>
  <w:style w:type="paragraph" w:customStyle="1" w:styleId="aff0">
    <w:name w:val="Стиль"/>
    <w:rsid w:val="00BD3E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D3E30"/>
    <w:pPr>
      <w:spacing w:before="100" w:beforeAutospacing="1" w:after="100" w:afterAutospacing="1"/>
    </w:pPr>
    <w:rPr>
      <w:rFonts w:ascii="Times New Roman CYR" w:hAnsi="Times New Roman CYR" w:cs="Times New Roman CYR"/>
    </w:rPr>
  </w:style>
  <w:style w:type="paragraph" w:customStyle="1" w:styleId="font6">
    <w:name w:val="font6"/>
    <w:basedOn w:val="a"/>
    <w:rsid w:val="00BD3E30"/>
    <w:pPr>
      <w:spacing w:before="100" w:beforeAutospacing="1" w:after="100" w:afterAutospacing="1"/>
    </w:pPr>
    <w:rPr>
      <w:rFonts w:ascii="Times New Roman CYR" w:hAnsi="Times New Roman CYR" w:cs="Times New Roman CYR"/>
      <w:b/>
      <w:bCs/>
    </w:rPr>
  </w:style>
  <w:style w:type="paragraph" w:customStyle="1" w:styleId="font7">
    <w:name w:val="font7"/>
    <w:basedOn w:val="a"/>
    <w:uiPriority w:val="99"/>
    <w:rsid w:val="00BD3E30"/>
    <w:pPr>
      <w:spacing w:before="100" w:beforeAutospacing="1" w:after="100" w:afterAutospacing="1"/>
    </w:pPr>
  </w:style>
  <w:style w:type="paragraph" w:customStyle="1" w:styleId="font8">
    <w:name w:val="font8"/>
    <w:basedOn w:val="a"/>
    <w:uiPriority w:val="99"/>
    <w:rsid w:val="00BD3E30"/>
    <w:pPr>
      <w:spacing w:before="100" w:beforeAutospacing="1" w:after="100" w:afterAutospacing="1"/>
    </w:pPr>
    <w:rPr>
      <w:rFonts w:ascii="Times New Roman CYR" w:hAnsi="Times New Roman CYR" w:cs="Times New Roman CYR"/>
    </w:rPr>
  </w:style>
  <w:style w:type="paragraph" w:customStyle="1" w:styleId="font9">
    <w:name w:val="font9"/>
    <w:basedOn w:val="a"/>
    <w:uiPriority w:val="99"/>
    <w:rsid w:val="00BD3E30"/>
    <w:pPr>
      <w:spacing w:before="100" w:beforeAutospacing="1" w:after="100" w:afterAutospacing="1"/>
    </w:pPr>
  </w:style>
  <w:style w:type="paragraph" w:customStyle="1" w:styleId="font10">
    <w:name w:val="font10"/>
    <w:basedOn w:val="a"/>
    <w:uiPriority w:val="99"/>
    <w:rsid w:val="00BD3E30"/>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BD3E30"/>
    <w:pPr>
      <w:spacing w:before="100" w:beforeAutospacing="1" w:after="100" w:afterAutospacing="1"/>
    </w:pPr>
    <w:rPr>
      <w:rFonts w:ascii="Times New Roman CYR" w:hAnsi="Times New Roman CYR" w:cs="Times New Roman CYR"/>
    </w:rPr>
  </w:style>
  <w:style w:type="paragraph" w:customStyle="1" w:styleId="xl65">
    <w:name w:val="xl65"/>
    <w:basedOn w:val="a"/>
    <w:rsid w:val="00BD3E30"/>
    <w:pPr>
      <w:spacing w:before="100" w:beforeAutospacing="1" w:after="100" w:afterAutospacing="1"/>
    </w:pPr>
    <w:rPr>
      <w:rFonts w:ascii="Times New Roman CYR" w:hAnsi="Times New Roman CYR" w:cs="Times New Roman CYR"/>
    </w:rPr>
  </w:style>
  <w:style w:type="paragraph" w:customStyle="1" w:styleId="xl66">
    <w:name w:val="xl66"/>
    <w:basedOn w:val="a"/>
    <w:rsid w:val="00BD3E30"/>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BD3E30"/>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BD3E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BD3E30"/>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BD3E30"/>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BD3E30"/>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BD3E30"/>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BD3E30"/>
    <w:pPr>
      <w:spacing w:before="100" w:beforeAutospacing="1" w:after="100" w:afterAutospacing="1"/>
      <w:textAlignment w:val="center"/>
    </w:pPr>
  </w:style>
  <w:style w:type="paragraph" w:customStyle="1" w:styleId="xl99">
    <w:name w:val="xl99"/>
    <w:basedOn w:val="a"/>
    <w:rsid w:val="00BD3E30"/>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BD3E30"/>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BD3E30"/>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BD3E30"/>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BD3E30"/>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BD3E30"/>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BD3E30"/>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1">
    <w:name w:val="параграф"/>
    <w:basedOn w:val="a"/>
    <w:uiPriority w:val="99"/>
    <w:qFormat/>
    <w:rsid w:val="00BD3E30"/>
    <w:pPr>
      <w:jc w:val="both"/>
    </w:pPr>
    <w:rPr>
      <w:b/>
    </w:rPr>
  </w:style>
  <w:style w:type="character" w:styleId="aff2">
    <w:name w:val="Emphasis"/>
    <w:qFormat/>
    <w:rsid w:val="00BD3E30"/>
    <w:rPr>
      <w:i/>
      <w:iCs/>
    </w:rPr>
  </w:style>
  <w:style w:type="numbering" w:customStyle="1" w:styleId="19">
    <w:name w:val="Нет списка1"/>
    <w:next w:val="a2"/>
    <w:uiPriority w:val="99"/>
    <w:semiHidden/>
    <w:unhideWhenUsed/>
    <w:rsid w:val="00BD3E30"/>
  </w:style>
  <w:style w:type="numbering" w:customStyle="1" w:styleId="111">
    <w:name w:val="Нет списка11"/>
    <w:next w:val="a2"/>
    <w:uiPriority w:val="99"/>
    <w:semiHidden/>
    <w:unhideWhenUsed/>
    <w:rsid w:val="00BD3E30"/>
  </w:style>
  <w:style w:type="table" w:customStyle="1" w:styleId="1a">
    <w:name w:val="Сетка таблицы1"/>
    <w:basedOn w:val="a1"/>
    <w:next w:val="afb"/>
    <w:uiPriority w:val="59"/>
    <w:rsid w:val="00BD3E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BD3E30"/>
  </w:style>
  <w:style w:type="paragraph" w:customStyle="1" w:styleId="font12">
    <w:name w:val="font12"/>
    <w:basedOn w:val="a"/>
    <w:uiPriority w:val="99"/>
    <w:rsid w:val="00BD3E30"/>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BD3E30"/>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BD3E3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BD3E30"/>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BD3E30"/>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BD3E30"/>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BD3E30"/>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BD3E30"/>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BD3E30"/>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BD3E30"/>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BD3E30"/>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BD3E3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BD3E3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BD3E30"/>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BD3E30"/>
  </w:style>
  <w:style w:type="numbering" w:customStyle="1" w:styleId="120">
    <w:name w:val="Нет списка12"/>
    <w:next w:val="a2"/>
    <w:uiPriority w:val="99"/>
    <w:semiHidden/>
    <w:unhideWhenUsed/>
    <w:rsid w:val="00BD3E30"/>
  </w:style>
  <w:style w:type="table" w:customStyle="1" w:styleId="26">
    <w:name w:val="Сетка таблицы2"/>
    <w:basedOn w:val="a1"/>
    <w:next w:val="afb"/>
    <w:uiPriority w:val="59"/>
    <w:rsid w:val="00BD3E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BD3E30"/>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D3E30"/>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D3E30"/>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D3E30"/>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BD3E30"/>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BD3E30"/>
    <w:rPr>
      <w:rFonts w:ascii="Calibri" w:eastAsia="Calibri" w:hAnsi="Calibri" w:cs="Times New Roman"/>
      <w:sz w:val="22"/>
      <w:szCs w:val="22"/>
      <w:lang w:eastAsia="en-US"/>
    </w:rPr>
  </w:style>
  <w:style w:type="paragraph" w:customStyle="1" w:styleId="35">
    <w:name w:val="Абзац списка3"/>
    <w:basedOn w:val="a"/>
    <w:rsid w:val="00BD3E30"/>
    <w:pPr>
      <w:spacing w:after="200" w:line="276" w:lineRule="auto"/>
      <w:ind w:left="720"/>
    </w:pPr>
    <w:rPr>
      <w:rFonts w:ascii="Calibri" w:eastAsia="Calibri" w:hAnsi="Calibri" w:cs="Calibri"/>
      <w:sz w:val="22"/>
      <w:szCs w:val="22"/>
      <w:lang w:eastAsia="en-US"/>
    </w:rPr>
  </w:style>
  <w:style w:type="character" w:styleId="aff3">
    <w:name w:val="annotation reference"/>
    <w:uiPriority w:val="99"/>
    <w:semiHidden/>
    <w:unhideWhenUsed/>
    <w:rsid w:val="00BD3E30"/>
    <w:rPr>
      <w:sz w:val="16"/>
      <w:szCs w:val="16"/>
    </w:rPr>
  </w:style>
  <w:style w:type="paragraph" w:styleId="aff4">
    <w:name w:val="annotation text"/>
    <w:basedOn w:val="a"/>
    <w:link w:val="aff5"/>
    <w:uiPriority w:val="99"/>
    <w:semiHidden/>
    <w:unhideWhenUsed/>
    <w:rsid w:val="00BD3E30"/>
    <w:rPr>
      <w:sz w:val="20"/>
      <w:szCs w:val="20"/>
    </w:rPr>
  </w:style>
  <w:style w:type="character" w:customStyle="1" w:styleId="aff5">
    <w:name w:val="Текст примечания Знак"/>
    <w:basedOn w:val="a0"/>
    <w:link w:val="aff4"/>
    <w:uiPriority w:val="99"/>
    <w:semiHidden/>
    <w:rsid w:val="00BD3E30"/>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BD3E30"/>
    <w:rPr>
      <w:b/>
      <w:bCs/>
      <w:lang w:val="x-none" w:eastAsia="x-none"/>
    </w:rPr>
  </w:style>
  <w:style w:type="character" w:customStyle="1" w:styleId="aff7">
    <w:name w:val="Тема примечания Знак"/>
    <w:basedOn w:val="aff5"/>
    <w:link w:val="aff6"/>
    <w:uiPriority w:val="99"/>
    <w:semiHidden/>
    <w:rsid w:val="00BD3E30"/>
    <w:rPr>
      <w:rFonts w:ascii="Times New Roman" w:eastAsia="Times New Roman" w:hAnsi="Times New Roman" w:cs="Times New Roman"/>
      <w:b/>
      <w:bCs/>
      <w:sz w:val="20"/>
      <w:szCs w:val="20"/>
      <w:lang w:val="x-none" w:eastAsia="x-none"/>
    </w:rPr>
  </w:style>
  <w:style w:type="paragraph" w:styleId="aff8">
    <w:name w:val="footnote text"/>
    <w:basedOn w:val="a"/>
    <w:link w:val="aff9"/>
    <w:uiPriority w:val="99"/>
    <w:semiHidden/>
    <w:unhideWhenUsed/>
    <w:rsid w:val="00BD3E30"/>
    <w:rPr>
      <w:sz w:val="20"/>
      <w:szCs w:val="20"/>
    </w:rPr>
  </w:style>
  <w:style w:type="character" w:customStyle="1" w:styleId="aff9">
    <w:name w:val="Текст сноски Знак"/>
    <w:basedOn w:val="a0"/>
    <w:link w:val="aff8"/>
    <w:uiPriority w:val="99"/>
    <w:semiHidden/>
    <w:rsid w:val="00BD3E30"/>
    <w:rPr>
      <w:rFonts w:ascii="Times New Roman" w:eastAsia="Times New Roman" w:hAnsi="Times New Roman" w:cs="Times New Roman"/>
      <w:sz w:val="20"/>
      <w:szCs w:val="20"/>
      <w:lang w:eastAsia="ru-RU"/>
    </w:rPr>
  </w:style>
  <w:style w:type="character" w:styleId="affa">
    <w:name w:val="footnote reference"/>
    <w:uiPriority w:val="99"/>
    <w:semiHidden/>
    <w:unhideWhenUsed/>
    <w:rsid w:val="00BD3E30"/>
    <w:rPr>
      <w:vertAlign w:val="superscript"/>
    </w:rPr>
  </w:style>
  <w:style w:type="character" w:customStyle="1" w:styleId="newtext1">
    <w:name w:val="newtext1"/>
    <w:rsid w:val="00BD3E30"/>
    <w:rPr>
      <w:rFonts w:ascii="Arial" w:hAnsi="Arial" w:cs="Arial" w:hint="default"/>
      <w:color w:val="003366"/>
      <w:sz w:val="21"/>
      <w:szCs w:val="21"/>
    </w:rPr>
  </w:style>
  <w:style w:type="paragraph" w:customStyle="1" w:styleId="ConsPlusNonformat">
    <w:name w:val="ConsPlusNonformat"/>
    <w:uiPriority w:val="99"/>
    <w:rsid w:val="00BD3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BD3E30"/>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BD3E30"/>
    <w:rPr>
      <w:rFonts w:ascii="Palatino Linotype" w:hAnsi="Palatino Linotype" w:cs="Palatino Linotype" w:hint="default"/>
      <w:sz w:val="16"/>
      <w:szCs w:val="16"/>
    </w:rPr>
  </w:style>
  <w:style w:type="character" w:customStyle="1" w:styleId="TextNPA">
    <w:name w:val="Text NPA"/>
    <w:rsid w:val="00BD3E30"/>
    <w:rPr>
      <w:rFonts w:ascii="Courier New" w:hAnsi="Courier New"/>
    </w:rPr>
  </w:style>
  <w:style w:type="paragraph" w:customStyle="1" w:styleId="xl63">
    <w:name w:val="xl63"/>
    <w:basedOn w:val="a"/>
    <w:rsid w:val="00BD3E30"/>
    <w:pPr>
      <w:spacing w:before="100" w:beforeAutospacing="1" w:after="100" w:afterAutospacing="1"/>
      <w:textAlignment w:val="center"/>
    </w:pPr>
    <w:rPr>
      <w:sz w:val="20"/>
      <w:szCs w:val="20"/>
    </w:rPr>
  </w:style>
  <w:style w:type="paragraph" w:customStyle="1" w:styleId="xl145">
    <w:name w:val="xl145"/>
    <w:basedOn w:val="a"/>
    <w:rsid w:val="00BD3E30"/>
    <w:pPr>
      <w:spacing w:before="100" w:beforeAutospacing="1" w:after="100" w:afterAutospacing="1"/>
      <w:textAlignment w:val="center"/>
    </w:pPr>
    <w:rPr>
      <w:sz w:val="20"/>
      <w:szCs w:val="20"/>
    </w:rPr>
  </w:style>
  <w:style w:type="paragraph" w:customStyle="1" w:styleId="xl146">
    <w:name w:val="xl146"/>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7">
    <w:name w:val="xl147"/>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8">
    <w:name w:val="xl148"/>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0">
    <w:name w:val="xl150"/>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D3E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a"/>
    <w:rsid w:val="00BD3E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4">
    <w:name w:val="xl154"/>
    <w:basedOn w:val="a"/>
    <w:rsid w:val="00BD3E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55">
    <w:name w:val="xl155"/>
    <w:basedOn w:val="a"/>
    <w:rsid w:val="00BD3E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56">
    <w:name w:val="xl156"/>
    <w:basedOn w:val="a"/>
    <w:rsid w:val="00BD3E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7">
    <w:name w:val="xl157"/>
    <w:basedOn w:val="a"/>
    <w:rsid w:val="00BD3E3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8">
    <w:name w:val="xl158"/>
    <w:basedOn w:val="a"/>
    <w:rsid w:val="00BD3E30"/>
    <w:pPr>
      <w:spacing w:before="100" w:beforeAutospacing="1" w:after="100" w:afterAutospacing="1"/>
      <w:jc w:val="right"/>
      <w:textAlignment w:val="center"/>
    </w:pPr>
    <w:rPr>
      <w:sz w:val="28"/>
      <w:szCs w:val="28"/>
    </w:rPr>
  </w:style>
  <w:style w:type="paragraph" w:customStyle="1" w:styleId="xl159">
    <w:name w:val="xl159"/>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0">
    <w:name w:val="xl160"/>
    <w:basedOn w:val="a"/>
    <w:rsid w:val="00BD3E30"/>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1">
    <w:name w:val="xl161"/>
    <w:basedOn w:val="a"/>
    <w:rsid w:val="00BD3E3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2">
    <w:name w:val="xl162"/>
    <w:basedOn w:val="a"/>
    <w:rsid w:val="00BD3E30"/>
    <w:pPr>
      <w:shd w:val="clear" w:color="000000" w:fill="FFFFFF"/>
      <w:spacing w:before="100" w:beforeAutospacing="1" w:after="100" w:afterAutospacing="1"/>
      <w:jc w:val="center"/>
      <w:textAlignment w:val="center"/>
    </w:pPr>
    <w:rPr>
      <w:b/>
      <w:bCs/>
      <w:color w:val="000000"/>
      <w:sz w:val="28"/>
      <w:szCs w:val="28"/>
    </w:rPr>
  </w:style>
  <w:style w:type="paragraph" w:customStyle="1" w:styleId="xl163">
    <w:name w:val="xl163"/>
    <w:basedOn w:val="a"/>
    <w:rsid w:val="00BD3E30"/>
    <w:pPr>
      <w:pBdr>
        <w:left w:val="single" w:sz="4" w:space="0" w:color="auto"/>
        <w:right w:val="single" w:sz="4" w:space="0" w:color="auto"/>
      </w:pBdr>
      <w:shd w:val="clear" w:color="000000" w:fill="F2F2F2"/>
      <w:spacing w:before="100" w:beforeAutospacing="1" w:after="100" w:afterAutospacing="1"/>
      <w:textAlignment w:val="center"/>
    </w:pPr>
    <w:rPr>
      <w:b/>
      <w:bCs/>
      <w:color w:val="000000"/>
      <w:sz w:val="20"/>
      <w:szCs w:val="20"/>
    </w:rPr>
  </w:style>
  <w:style w:type="paragraph" w:customStyle="1" w:styleId="xl164">
    <w:name w:val="xl164"/>
    <w:basedOn w:val="a"/>
    <w:rsid w:val="00BD3E30"/>
    <w:pPr>
      <w:spacing w:before="100" w:beforeAutospacing="1" w:after="100" w:afterAutospacing="1"/>
      <w:textAlignment w:val="top"/>
    </w:pPr>
    <w:rPr>
      <w:sz w:val="20"/>
      <w:szCs w:val="20"/>
    </w:rPr>
  </w:style>
  <w:style w:type="paragraph" w:customStyle="1" w:styleId="xl165">
    <w:name w:val="xl165"/>
    <w:basedOn w:val="a"/>
    <w:rsid w:val="00BD3E30"/>
    <w:pPr>
      <w:shd w:val="clear" w:color="000000" w:fill="FFFFFF"/>
      <w:spacing w:before="100" w:beforeAutospacing="1" w:after="100" w:afterAutospacing="1"/>
      <w:textAlignment w:val="top"/>
    </w:pPr>
    <w:rPr>
      <w:sz w:val="20"/>
      <w:szCs w:val="20"/>
    </w:rPr>
  </w:style>
  <w:style w:type="paragraph" w:customStyle="1" w:styleId="xl166">
    <w:name w:val="xl166"/>
    <w:basedOn w:val="a"/>
    <w:rsid w:val="00BD3E30"/>
    <w:pPr>
      <w:shd w:val="clear" w:color="000000" w:fill="FFFFFF"/>
      <w:spacing w:before="100" w:beforeAutospacing="1" w:after="100" w:afterAutospacing="1"/>
      <w:textAlignment w:val="top"/>
    </w:pPr>
    <w:rPr>
      <w:sz w:val="20"/>
      <w:szCs w:val="20"/>
    </w:rPr>
  </w:style>
  <w:style w:type="paragraph" w:customStyle="1" w:styleId="xl167">
    <w:name w:val="xl167"/>
    <w:basedOn w:val="a"/>
    <w:rsid w:val="00BD3E30"/>
    <w:pPr>
      <w:spacing w:before="100" w:beforeAutospacing="1" w:after="100" w:afterAutospacing="1"/>
      <w:textAlignment w:val="top"/>
    </w:pPr>
    <w:rPr>
      <w:sz w:val="20"/>
      <w:szCs w:val="20"/>
    </w:rPr>
  </w:style>
  <w:style w:type="paragraph" w:customStyle="1" w:styleId="xl168">
    <w:name w:val="xl168"/>
    <w:basedOn w:val="a"/>
    <w:rsid w:val="00BD3E30"/>
    <w:pPr>
      <w:shd w:val="clear" w:color="000000" w:fill="FFFFFF"/>
      <w:spacing w:before="100" w:beforeAutospacing="1" w:after="100" w:afterAutospacing="1"/>
      <w:textAlignment w:val="center"/>
    </w:pPr>
    <w:rPr>
      <w:sz w:val="20"/>
      <w:szCs w:val="20"/>
    </w:rPr>
  </w:style>
  <w:style w:type="paragraph" w:customStyle="1" w:styleId="xl169">
    <w:name w:val="xl169"/>
    <w:basedOn w:val="a"/>
    <w:rsid w:val="00BD3E30"/>
    <w:pPr>
      <w:shd w:val="clear" w:color="000000" w:fill="FFFFFF"/>
      <w:spacing w:before="100" w:beforeAutospacing="1" w:after="100" w:afterAutospacing="1"/>
      <w:textAlignment w:val="center"/>
    </w:pPr>
    <w:rPr>
      <w:sz w:val="20"/>
      <w:szCs w:val="20"/>
    </w:rPr>
  </w:style>
  <w:style w:type="paragraph" w:customStyle="1" w:styleId="xl170">
    <w:name w:val="xl170"/>
    <w:basedOn w:val="a"/>
    <w:rsid w:val="00BD3E30"/>
    <w:pP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8F854728DBE1DDD85D17955D1C22FADA674FC3E14CA662239EDDCD63C08DFCFA940637FA6074DF0QEIA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97CF-927B-4BB4-BEBB-2019F617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52</Pages>
  <Words>18058</Words>
  <Characters>102934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Алимбекова А.А.</dc:creator>
  <cp:lastModifiedBy>Лашова Е.А.</cp:lastModifiedBy>
  <cp:revision>14</cp:revision>
  <cp:lastPrinted>2016-04-28T05:17:00Z</cp:lastPrinted>
  <dcterms:created xsi:type="dcterms:W3CDTF">2016-04-21T10:29:00Z</dcterms:created>
  <dcterms:modified xsi:type="dcterms:W3CDTF">2016-04-28T10:02:00Z</dcterms:modified>
</cp:coreProperties>
</file>